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C1B85" w14:textId="77777777" w:rsidR="00E548DF" w:rsidRDefault="00E548DF" w:rsidP="00E548DF">
      <w:pPr>
        <w:rPr>
          <w:rFonts w:ascii="黑体" w:eastAsia="黑体" w:hAnsi="黑体" w:hint="eastAsia"/>
          <w:sz w:val="32"/>
          <w:szCs w:val="32"/>
        </w:rPr>
      </w:pPr>
      <w:bookmarkStart w:id="0" w:name="_Toc496794408"/>
      <w:r>
        <w:rPr>
          <w:rFonts w:ascii="黑体" w:eastAsia="黑体" w:hAnsi="黑体" w:hint="eastAsia"/>
          <w:sz w:val="32"/>
          <w:szCs w:val="32"/>
        </w:rPr>
        <w:t>附件1</w:t>
      </w:r>
    </w:p>
    <w:bookmarkEnd w:id="0"/>
    <w:p w14:paraId="0AB89762" w14:textId="77777777" w:rsidR="00E548DF" w:rsidRDefault="00E548DF" w:rsidP="00E548DF">
      <w:pPr>
        <w:rPr>
          <w:rFonts w:ascii="黑体" w:eastAsia="黑体" w:hAnsi="黑体" w:cs="黑体" w:hint="eastAsia"/>
          <w:sz w:val="32"/>
          <w:szCs w:val="32"/>
        </w:rPr>
      </w:pPr>
    </w:p>
    <w:p w14:paraId="66944AD0" w14:textId="77777777" w:rsidR="00E548DF" w:rsidRDefault="00E548DF" w:rsidP="00E548DF">
      <w:pPr>
        <w:pStyle w:val="af4"/>
        <w:shd w:val="clear" w:color="auto" w:fill="FFFFFF"/>
        <w:spacing w:line="340" w:lineRule="atLeast"/>
        <w:jc w:val="center"/>
        <w:rPr>
          <w:rFonts w:ascii="宋体" w:eastAsia="宋体" w:hAnsi="宋体" w:cstheme="majorEastAsia" w:hint="eastAsia"/>
          <w:b/>
          <w:bCs/>
          <w:kern w:val="0"/>
          <w:sz w:val="44"/>
          <w:szCs w:val="44"/>
          <w:lang w:bidi="ar"/>
        </w:rPr>
      </w:pPr>
      <w:bookmarkStart w:id="1" w:name="_Hlk32242889"/>
      <w:r>
        <w:rPr>
          <w:rFonts w:ascii="宋体" w:eastAsia="宋体" w:hAnsi="宋体" w:cstheme="majorEastAsia" w:hint="eastAsia"/>
          <w:b/>
          <w:bCs/>
          <w:kern w:val="0"/>
          <w:sz w:val="44"/>
          <w:szCs w:val="44"/>
          <w:lang w:bidi="ar"/>
        </w:rPr>
        <w:t>环境技术进步奖</w:t>
      </w:r>
      <w:r>
        <w:rPr>
          <w:rFonts w:ascii="宋体" w:eastAsia="宋体" w:hAnsi="宋体" w:cstheme="majorEastAsia"/>
          <w:b/>
          <w:bCs/>
          <w:kern w:val="0"/>
          <w:sz w:val="44"/>
          <w:szCs w:val="44"/>
          <w:lang w:bidi="ar"/>
        </w:rPr>
        <w:t>提名书</w:t>
      </w:r>
      <w:bookmarkEnd w:id="1"/>
    </w:p>
    <w:p w14:paraId="620700F3" w14:textId="77777777" w:rsidR="00E548DF" w:rsidRDefault="00E548DF" w:rsidP="00E548DF">
      <w:pPr>
        <w:pStyle w:val="Style8"/>
        <w:spacing w:before="100" w:line="240" w:lineRule="auto"/>
        <w:ind w:firstLineChars="0" w:firstLine="0"/>
        <w:jc w:val="center"/>
        <w:rPr>
          <w:rFonts w:ascii="宋体" w:hAnsi="宋体" w:hint="eastAsia"/>
        </w:rPr>
      </w:pPr>
      <w:r>
        <w:rPr>
          <w:rFonts w:ascii="宋体" w:hAnsi="宋体"/>
        </w:rPr>
        <w:t>(</w:t>
      </w:r>
      <w:r>
        <w:rPr>
          <w:rFonts w:ascii="宋体" w:hAnsi="宋体" w:hint="eastAsia"/>
        </w:rPr>
        <w:t>2025</w:t>
      </w:r>
      <w:r>
        <w:rPr>
          <w:rFonts w:ascii="宋体" w:hAnsi="宋体"/>
        </w:rPr>
        <w:t>年度)</w:t>
      </w:r>
    </w:p>
    <w:p w14:paraId="41BC5FFD" w14:textId="77777777" w:rsidR="00E548DF" w:rsidRDefault="00E548DF" w:rsidP="00E548DF">
      <w:pPr>
        <w:pStyle w:val="Style8"/>
        <w:spacing w:beforeLines="100" w:before="312"/>
        <w:ind w:firstLineChars="0" w:firstLine="0"/>
        <w:jc w:val="center"/>
        <w:outlineLvl w:val="1"/>
        <w:rPr>
          <w:rFonts w:ascii="宋体" w:hAnsi="宋体" w:hint="eastAsia"/>
          <w:b/>
          <w:bCs/>
          <w:sz w:val="28"/>
        </w:rPr>
      </w:pPr>
      <w:r>
        <w:rPr>
          <w:rFonts w:ascii="宋体" w:hAnsi="宋体"/>
          <w:b/>
          <w:bCs/>
          <w:sz w:val="28"/>
        </w:rPr>
        <w:t>一、项目基本情况</w:t>
      </w:r>
    </w:p>
    <w:tbl>
      <w:tblPr>
        <w:tblW w:w="92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344"/>
        <w:gridCol w:w="2542"/>
        <w:gridCol w:w="159"/>
        <w:gridCol w:w="1627"/>
        <w:gridCol w:w="2602"/>
      </w:tblGrid>
      <w:tr w:rsidR="00E548DF" w14:paraId="0BB08BB2" w14:textId="77777777" w:rsidTr="006A78DF">
        <w:trPr>
          <w:cantSplit/>
          <w:trHeight w:val="1285"/>
          <w:jc w:val="center"/>
        </w:trPr>
        <w:tc>
          <w:tcPr>
            <w:tcW w:w="2344" w:type="dxa"/>
            <w:vAlign w:val="center"/>
          </w:tcPr>
          <w:p w14:paraId="72BB5475" w14:textId="77777777" w:rsidR="00E548DF" w:rsidRDefault="00E548DF" w:rsidP="006A78DF">
            <w:pPr>
              <w:pStyle w:val="af2"/>
              <w:spacing w:line="240" w:lineRule="auto"/>
              <w:ind w:firstLineChars="0" w:firstLine="0"/>
              <w:jc w:val="center"/>
              <w:rPr>
                <w:rFonts w:ascii="宋体" w:hAnsi="宋体" w:hint="eastAsia"/>
                <w:sz w:val="21"/>
              </w:rPr>
            </w:pPr>
            <w:r>
              <w:rPr>
                <w:rFonts w:ascii="宋体" w:hAnsi="宋体" w:hint="eastAsia"/>
                <w:sz w:val="21"/>
              </w:rPr>
              <w:t>提 名 者</w:t>
            </w:r>
          </w:p>
        </w:tc>
        <w:tc>
          <w:tcPr>
            <w:tcW w:w="6930" w:type="dxa"/>
            <w:gridSpan w:val="4"/>
          </w:tcPr>
          <w:p w14:paraId="17A40DC2" w14:textId="77777777" w:rsidR="00E548DF" w:rsidRDefault="00E548DF" w:rsidP="006A78DF">
            <w:pPr>
              <w:pStyle w:val="af2"/>
              <w:spacing w:line="390" w:lineRule="exact"/>
              <w:ind w:firstLine="420"/>
              <w:rPr>
                <w:rFonts w:ascii="宋体" w:hAnsi="宋体" w:hint="eastAsia"/>
                <w:sz w:val="21"/>
              </w:rPr>
            </w:pPr>
            <w:r w:rsidRPr="00B8315D">
              <w:rPr>
                <w:rFonts w:ascii="宋体" w:hAnsi="宋体" w:hint="eastAsia"/>
                <w:sz w:val="21"/>
              </w:rPr>
              <w:t>中国环境保护产业协会环境影响评价行业分会</w:t>
            </w:r>
          </w:p>
        </w:tc>
      </w:tr>
      <w:tr w:rsidR="00E548DF" w14:paraId="6A4488A0" w14:textId="77777777" w:rsidTr="006A78DF">
        <w:trPr>
          <w:cantSplit/>
          <w:trHeight w:val="3181"/>
          <w:jc w:val="center"/>
        </w:trPr>
        <w:tc>
          <w:tcPr>
            <w:tcW w:w="2344" w:type="dxa"/>
            <w:vAlign w:val="center"/>
          </w:tcPr>
          <w:p w14:paraId="0EEBD255" w14:textId="77777777" w:rsidR="00E548DF" w:rsidRDefault="00E548DF" w:rsidP="006A78DF">
            <w:pPr>
              <w:pStyle w:val="af2"/>
              <w:spacing w:line="240" w:lineRule="auto"/>
              <w:ind w:firstLineChars="0" w:firstLine="0"/>
              <w:jc w:val="center"/>
              <w:rPr>
                <w:rFonts w:ascii="宋体" w:hAnsi="宋体" w:hint="eastAsia"/>
                <w:sz w:val="21"/>
              </w:rPr>
            </w:pPr>
            <w:r>
              <w:rPr>
                <w:rFonts w:ascii="宋体" w:hAnsi="宋体" w:hint="eastAsia"/>
                <w:sz w:val="21"/>
              </w:rPr>
              <w:t>提名者类别</w:t>
            </w:r>
          </w:p>
        </w:tc>
        <w:tc>
          <w:tcPr>
            <w:tcW w:w="6930" w:type="dxa"/>
            <w:gridSpan w:val="4"/>
            <w:vAlign w:val="center"/>
          </w:tcPr>
          <w:p w14:paraId="07F0AFDE"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全国性行业协会</w:t>
            </w:r>
          </w:p>
          <w:p w14:paraId="379798D6" w14:textId="77777777" w:rsidR="00E548DF" w:rsidRDefault="00E548DF" w:rsidP="006A78DF">
            <w:pPr>
              <w:pStyle w:val="11"/>
              <w:autoSpaceDE w:val="0"/>
              <w:autoSpaceDN w:val="0"/>
              <w:adjustRightInd w:val="0"/>
              <w:ind w:firstLineChars="0" w:firstLine="0"/>
              <w:jc w:val="left"/>
              <w:rPr>
                <w:rFonts w:ascii="宋体" w:hAnsi="宋体" w:cs="等线" w:hint="eastAsia"/>
                <w:spacing w:val="-4"/>
                <w:kern w:val="0"/>
                <w:sz w:val="22"/>
              </w:rPr>
            </w:pPr>
            <w:r>
              <w:rPr>
                <w:rFonts w:ascii="宋体" w:hAnsi="宋体" w:cs="等线"/>
                <w:spacing w:val="-4"/>
                <w:kern w:val="0"/>
                <w:sz w:val="22"/>
              </w:rPr>
              <w:sym w:font="Wingdings 2" w:char="F052"/>
            </w:r>
            <w:r>
              <w:rPr>
                <w:rFonts w:ascii="宋体" w:hAnsi="宋体" w:cs="等线" w:hint="eastAsia"/>
                <w:spacing w:val="-4"/>
                <w:kern w:val="0"/>
                <w:sz w:val="22"/>
              </w:rPr>
              <w:t xml:space="preserve">  </w:t>
            </w:r>
            <w:r>
              <w:rPr>
                <w:rFonts w:ascii="宋体" w:hAnsi="宋体" w:cs="等线"/>
                <w:spacing w:val="-4"/>
                <w:kern w:val="0"/>
                <w:sz w:val="22"/>
              </w:rPr>
              <w:t>中国环境保护产业协会分支机构</w:t>
            </w:r>
          </w:p>
          <w:p w14:paraId="4DCF24A1"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hint="eastAsia"/>
                <w:spacing w:val="-4"/>
                <w:kern w:val="0"/>
                <w:sz w:val="22"/>
              </w:rPr>
              <w:t>中国环境保护产业协会</w:t>
            </w:r>
            <w:r>
              <w:rPr>
                <w:rFonts w:ascii="宋体" w:hAnsi="宋体" w:cs="等线"/>
                <w:spacing w:val="-4"/>
                <w:kern w:val="0"/>
                <w:sz w:val="22"/>
              </w:rPr>
              <w:t>副会长单位</w:t>
            </w:r>
          </w:p>
          <w:p w14:paraId="1EBD1AFE"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省级环境保护产业协会</w:t>
            </w:r>
          </w:p>
          <w:p w14:paraId="57C14855"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副省级城市环境保护产业协会</w:t>
            </w:r>
          </w:p>
          <w:p w14:paraId="2D00B85A"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环保领域的国家工程技术中心、工程实验室等</w:t>
            </w:r>
          </w:p>
          <w:p w14:paraId="0FAD1583"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1名中国科学院(或中国工程院)院士与1名正高级职称人员</w:t>
            </w:r>
            <w:r>
              <w:rPr>
                <w:rFonts w:ascii="宋体" w:hAnsi="宋体" w:cs="等线" w:hint="eastAsia"/>
                <w:spacing w:val="-4"/>
                <w:kern w:val="0"/>
                <w:sz w:val="22"/>
              </w:rPr>
              <w:t>联合提名</w:t>
            </w:r>
          </w:p>
          <w:p w14:paraId="7E1EFAA2" w14:textId="77777777" w:rsidR="00E548DF" w:rsidRDefault="00E548DF" w:rsidP="00E548DF">
            <w:pPr>
              <w:pStyle w:val="11"/>
              <w:numPr>
                <w:ilvl w:val="0"/>
                <w:numId w:val="1"/>
              </w:numPr>
              <w:autoSpaceDE w:val="0"/>
              <w:autoSpaceDN w:val="0"/>
              <w:adjustRightInd w:val="0"/>
              <w:ind w:firstLineChars="0"/>
              <w:jc w:val="left"/>
              <w:rPr>
                <w:rFonts w:ascii="宋体" w:hAnsi="宋体" w:cs="等线" w:hint="eastAsia"/>
                <w:spacing w:val="-4"/>
                <w:kern w:val="0"/>
                <w:sz w:val="22"/>
              </w:rPr>
            </w:pPr>
            <w:r>
              <w:rPr>
                <w:rFonts w:ascii="宋体" w:hAnsi="宋体" w:cs="等线"/>
                <w:spacing w:val="-4"/>
                <w:kern w:val="0"/>
                <w:sz w:val="22"/>
              </w:rPr>
              <w:t>3名正高级职称人员联合提名</w:t>
            </w:r>
          </w:p>
          <w:p w14:paraId="058213F6" w14:textId="77777777" w:rsidR="00E548DF" w:rsidRDefault="00E548DF" w:rsidP="00E548DF">
            <w:pPr>
              <w:pStyle w:val="11"/>
              <w:numPr>
                <w:ilvl w:val="0"/>
                <w:numId w:val="1"/>
              </w:numPr>
              <w:autoSpaceDE w:val="0"/>
              <w:autoSpaceDN w:val="0"/>
              <w:adjustRightInd w:val="0"/>
              <w:ind w:firstLineChars="0"/>
              <w:jc w:val="left"/>
              <w:rPr>
                <w:rFonts w:ascii="宋体" w:hAnsi="宋体" w:hint="eastAsia"/>
              </w:rPr>
            </w:pPr>
            <w:r>
              <w:rPr>
                <w:rFonts w:ascii="宋体" w:hAnsi="宋体" w:cs="等线"/>
                <w:spacing w:val="-4"/>
                <w:kern w:val="0"/>
                <w:sz w:val="22"/>
              </w:rPr>
              <w:t>政府主管部门或行业主管部门</w:t>
            </w:r>
          </w:p>
        </w:tc>
      </w:tr>
      <w:tr w:rsidR="00E548DF" w14:paraId="30F2803D" w14:textId="77777777" w:rsidTr="006A78DF">
        <w:trPr>
          <w:cantSplit/>
          <w:trHeight w:val="633"/>
          <w:jc w:val="center"/>
        </w:trPr>
        <w:tc>
          <w:tcPr>
            <w:tcW w:w="2344" w:type="dxa"/>
            <w:vAlign w:val="center"/>
          </w:tcPr>
          <w:p w14:paraId="623A4E2B" w14:textId="77777777" w:rsidR="00E548DF" w:rsidRDefault="00E548DF" w:rsidP="006A78DF">
            <w:pPr>
              <w:pStyle w:val="af2"/>
              <w:spacing w:line="240" w:lineRule="auto"/>
              <w:ind w:firstLineChars="0" w:firstLine="0"/>
              <w:jc w:val="center"/>
              <w:rPr>
                <w:rFonts w:ascii="宋体" w:hAnsi="宋体" w:hint="eastAsia"/>
                <w:sz w:val="21"/>
              </w:rPr>
            </w:pPr>
            <w:r>
              <w:rPr>
                <w:rFonts w:ascii="宋体" w:hAnsi="宋体" w:hint="eastAsia"/>
                <w:sz w:val="21"/>
              </w:rPr>
              <w:t>项目名称</w:t>
            </w:r>
          </w:p>
        </w:tc>
        <w:tc>
          <w:tcPr>
            <w:tcW w:w="6930" w:type="dxa"/>
            <w:gridSpan w:val="4"/>
          </w:tcPr>
          <w:p w14:paraId="71D5C4F9" w14:textId="77777777" w:rsidR="00E548DF" w:rsidRDefault="00E548DF" w:rsidP="006A78DF">
            <w:pPr>
              <w:pStyle w:val="af2"/>
              <w:spacing w:line="390" w:lineRule="exact"/>
              <w:ind w:firstLine="420"/>
              <w:rPr>
                <w:rFonts w:ascii="宋体" w:hAnsi="宋体" w:hint="eastAsia"/>
                <w:sz w:val="21"/>
              </w:rPr>
            </w:pPr>
            <w:r w:rsidRPr="00B8315D">
              <w:rPr>
                <w:rFonts w:ascii="宋体" w:hAnsi="宋体" w:hint="eastAsia"/>
                <w:sz w:val="21"/>
              </w:rPr>
              <w:t>页岩气开发压裂返排液及采出水资源化处理关键技术与应用</w:t>
            </w:r>
          </w:p>
        </w:tc>
      </w:tr>
      <w:tr w:rsidR="00E548DF" w14:paraId="43425EF0" w14:textId="77777777" w:rsidTr="006A78DF">
        <w:trPr>
          <w:cantSplit/>
          <w:trHeight w:val="1344"/>
          <w:jc w:val="center"/>
        </w:trPr>
        <w:tc>
          <w:tcPr>
            <w:tcW w:w="2344" w:type="dxa"/>
            <w:vAlign w:val="center"/>
          </w:tcPr>
          <w:p w14:paraId="622E80B2" w14:textId="77777777" w:rsidR="00E548DF" w:rsidRDefault="00E548DF" w:rsidP="006A78DF">
            <w:pPr>
              <w:pStyle w:val="af2"/>
              <w:spacing w:line="390" w:lineRule="exact"/>
              <w:ind w:firstLineChars="0" w:firstLine="0"/>
              <w:jc w:val="center"/>
              <w:rPr>
                <w:rFonts w:ascii="宋体" w:hAnsi="宋体" w:hint="eastAsia"/>
                <w:sz w:val="21"/>
              </w:rPr>
            </w:pPr>
            <w:r>
              <w:rPr>
                <w:rFonts w:ascii="宋体" w:hAnsi="宋体" w:hint="eastAsia"/>
                <w:sz w:val="21"/>
              </w:rPr>
              <w:t>主要完成人</w:t>
            </w:r>
          </w:p>
        </w:tc>
        <w:tc>
          <w:tcPr>
            <w:tcW w:w="6930" w:type="dxa"/>
            <w:gridSpan w:val="4"/>
            <w:vAlign w:val="center"/>
          </w:tcPr>
          <w:p w14:paraId="2D0C1305" w14:textId="614F0C09" w:rsidR="00E548DF" w:rsidRDefault="00E548DF" w:rsidP="006A78DF">
            <w:pPr>
              <w:pStyle w:val="af2"/>
              <w:spacing w:line="390" w:lineRule="exact"/>
              <w:ind w:firstLine="420"/>
              <w:jc w:val="left"/>
              <w:rPr>
                <w:rFonts w:ascii="宋体" w:hAnsi="宋体" w:hint="eastAsia"/>
                <w:sz w:val="21"/>
              </w:rPr>
            </w:pPr>
            <w:r>
              <w:rPr>
                <w:rFonts w:ascii="宋体" w:hAnsi="宋体" w:hint="eastAsia"/>
                <w:sz w:val="21"/>
              </w:rPr>
              <w:t>范真真、王占生、周广飞、陈孝彦、朱进、王黎明、</w:t>
            </w:r>
            <w:r w:rsidR="00235862">
              <w:rPr>
                <w:rFonts w:ascii="宋体" w:hAnsi="宋体" w:hint="eastAsia"/>
                <w:sz w:val="21"/>
              </w:rPr>
              <w:t>袁波、</w:t>
            </w:r>
            <w:r>
              <w:rPr>
                <w:rFonts w:ascii="宋体" w:hAnsi="宋体" w:hint="eastAsia"/>
                <w:sz w:val="21"/>
              </w:rPr>
              <w:t>李静、罗霂、陈剑、梁涛、绕维、栗源、贾宇、刘文士</w:t>
            </w:r>
          </w:p>
        </w:tc>
      </w:tr>
      <w:tr w:rsidR="00E548DF" w14:paraId="395003A3" w14:textId="77777777" w:rsidTr="006A78DF">
        <w:trPr>
          <w:cantSplit/>
          <w:trHeight w:val="1312"/>
          <w:jc w:val="center"/>
        </w:trPr>
        <w:tc>
          <w:tcPr>
            <w:tcW w:w="2344" w:type="dxa"/>
            <w:vAlign w:val="center"/>
          </w:tcPr>
          <w:p w14:paraId="6440F8E6" w14:textId="77777777" w:rsidR="00E548DF" w:rsidRDefault="00E548DF" w:rsidP="006A78DF">
            <w:pPr>
              <w:pStyle w:val="af2"/>
              <w:spacing w:line="390" w:lineRule="exact"/>
              <w:ind w:firstLineChars="0" w:firstLine="0"/>
              <w:jc w:val="center"/>
              <w:rPr>
                <w:rFonts w:ascii="宋体" w:hAnsi="宋体" w:hint="eastAsia"/>
                <w:sz w:val="21"/>
              </w:rPr>
            </w:pPr>
            <w:r>
              <w:rPr>
                <w:rFonts w:ascii="宋体" w:hAnsi="宋体" w:hint="eastAsia"/>
                <w:sz w:val="21"/>
              </w:rPr>
              <w:t>主要完成单位</w:t>
            </w:r>
          </w:p>
        </w:tc>
        <w:tc>
          <w:tcPr>
            <w:tcW w:w="6930" w:type="dxa"/>
            <w:gridSpan w:val="4"/>
            <w:vAlign w:val="center"/>
          </w:tcPr>
          <w:p w14:paraId="2B9975FC" w14:textId="77777777" w:rsidR="00E548DF" w:rsidRDefault="00E548DF" w:rsidP="006A78DF">
            <w:pPr>
              <w:pStyle w:val="af2"/>
              <w:spacing w:line="390" w:lineRule="exact"/>
              <w:ind w:firstLine="420"/>
              <w:rPr>
                <w:rFonts w:ascii="宋体" w:hAnsi="宋体" w:hint="eastAsia"/>
              </w:rPr>
            </w:pPr>
            <w:r w:rsidRPr="00B8315D">
              <w:rPr>
                <w:rFonts w:ascii="宋体" w:hAnsi="宋体" w:hint="eastAsia"/>
                <w:sz w:val="21"/>
              </w:rPr>
              <w:t>生态环境部环境工程评估中心、中石油安全环保研究院、</w:t>
            </w:r>
            <w:r w:rsidRPr="00B8315D">
              <w:rPr>
                <w:rFonts w:ascii="宋体" w:hAnsi="宋体"/>
                <w:sz w:val="21"/>
              </w:rPr>
              <w:t>中国石油天然气股份有限公司西南油气田分公司</w:t>
            </w:r>
            <w:r w:rsidRPr="00B8315D">
              <w:rPr>
                <w:rFonts w:ascii="宋体" w:hAnsi="宋体" w:hint="eastAsia"/>
                <w:sz w:val="21"/>
              </w:rPr>
              <w:t>、</w:t>
            </w:r>
            <w:r w:rsidRPr="00B8315D">
              <w:rPr>
                <w:rFonts w:ascii="宋体" w:hAnsi="宋体"/>
                <w:sz w:val="21"/>
              </w:rPr>
              <w:t>中国石油化工股份有限公司西南油气分公司</w:t>
            </w:r>
            <w:r w:rsidRPr="00B8315D">
              <w:rPr>
                <w:rFonts w:ascii="宋体" w:hAnsi="宋体" w:hint="eastAsia"/>
                <w:sz w:val="21"/>
              </w:rPr>
              <w:t>、</w:t>
            </w:r>
            <w:r w:rsidRPr="006024F0">
              <w:rPr>
                <w:rFonts w:ascii="宋体" w:hAnsi="宋体" w:hint="eastAsia"/>
                <w:sz w:val="21"/>
              </w:rPr>
              <w:t>四川省环境工程评估中心、西南石油大学</w:t>
            </w:r>
          </w:p>
        </w:tc>
      </w:tr>
      <w:tr w:rsidR="00E548DF" w14:paraId="22A85326" w14:textId="77777777" w:rsidTr="006A78DF">
        <w:trPr>
          <w:cantSplit/>
          <w:trHeight w:val="1703"/>
          <w:jc w:val="center"/>
        </w:trPr>
        <w:tc>
          <w:tcPr>
            <w:tcW w:w="2344" w:type="dxa"/>
            <w:vAlign w:val="center"/>
          </w:tcPr>
          <w:p w14:paraId="4DA85BCE" w14:textId="77777777" w:rsidR="00E548DF" w:rsidRDefault="00E548DF" w:rsidP="006A78DF">
            <w:pPr>
              <w:pStyle w:val="af2"/>
              <w:spacing w:line="390" w:lineRule="exact"/>
              <w:ind w:firstLineChars="0" w:firstLine="0"/>
              <w:jc w:val="center"/>
              <w:rPr>
                <w:rFonts w:ascii="宋体" w:hAnsi="宋体" w:hint="eastAsia"/>
                <w:sz w:val="21"/>
              </w:rPr>
            </w:pPr>
            <w:r>
              <w:rPr>
                <w:rFonts w:ascii="宋体" w:hAnsi="宋体" w:hint="eastAsia"/>
                <w:sz w:val="21"/>
              </w:rPr>
              <w:t>项目所属技术领域</w:t>
            </w:r>
          </w:p>
        </w:tc>
        <w:tc>
          <w:tcPr>
            <w:tcW w:w="6930" w:type="dxa"/>
            <w:gridSpan w:val="4"/>
            <w:vAlign w:val="center"/>
          </w:tcPr>
          <w:p w14:paraId="4ED6D4A3" w14:textId="77777777" w:rsidR="00E548DF" w:rsidRDefault="00E548DF" w:rsidP="006A78DF">
            <w:pPr>
              <w:pStyle w:val="11"/>
              <w:numPr>
                <w:ilvl w:val="255"/>
                <w:numId w:val="0"/>
              </w:numPr>
              <w:autoSpaceDE w:val="0"/>
              <w:autoSpaceDN w:val="0"/>
              <w:adjustRightInd w:val="0"/>
              <w:jc w:val="left"/>
              <w:rPr>
                <w:rFonts w:ascii="宋体" w:hAnsi="宋体" w:hint="eastAsia"/>
              </w:rPr>
            </w:pPr>
            <w:r>
              <w:rPr>
                <w:rFonts w:ascii="宋体" w:hAnsi="宋体" w:cs="等线" w:hint="eastAsia"/>
                <w:kern w:val="0"/>
                <w:sz w:val="22"/>
              </w:rPr>
              <w:t>（单选）水污染控制</w:t>
            </w:r>
          </w:p>
        </w:tc>
      </w:tr>
      <w:tr w:rsidR="00E548DF" w14:paraId="66D578C5" w14:textId="77777777" w:rsidTr="006A78DF">
        <w:trPr>
          <w:cantSplit/>
          <w:trHeight w:val="1522"/>
          <w:jc w:val="center"/>
        </w:trPr>
        <w:tc>
          <w:tcPr>
            <w:tcW w:w="2344" w:type="dxa"/>
            <w:vAlign w:val="center"/>
          </w:tcPr>
          <w:p w14:paraId="2E8A9BCB" w14:textId="77777777" w:rsidR="00E548DF" w:rsidRDefault="00E548DF" w:rsidP="006A78DF">
            <w:pPr>
              <w:pStyle w:val="af2"/>
              <w:spacing w:line="390" w:lineRule="exact"/>
              <w:ind w:firstLineChars="0" w:firstLine="0"/>
              <w:jc w:val="center"/>
              <w:rPr>
                <w:rFonts w:ascii="宋体" w:hAnsi="宋体" w:hint="eastAsia"/>
                <w:sz w:val="21"/>
              </w:rPr>
            </w:pPr>
            <w:r>
              <w:rPr>
                <w:rFonts w:ascii="宋体" w:hAnsi="宋体" w:hint="eastAsia"/>
                <w:sz w:val="21"/>
              </w:rPr>
              <w:lastRenderedPageBreak/>
              <w:t>技术应用行业</w:t>
            </w:r>
          </w:p>
        </w:tc>
        <w:tc>
          <w:tcPr>
            <w:tcW w:w="6930" w:type="dxa"/>
            <w:gridSpan w:val="4"/>
            <w:vAlign w:val="center"/>
          </w:tcPr>
          <w:p w14:paraId="16877D0F" w14:textId="77777777" w:rsidR="00E548DF" w:rsidRDefault="00E548DF" w:rsidP="006A78DF">
            <w:pPr>
              <w:pStyle w:val="11"/>
              <w:numPr>
                <w:ilvl w:val="255"/>
                <w:numId w:val="0"/>
              </w:numPr>
              <w:autoSpaceDE w:val="0"/>
              <w:autoSpaceDN w:val="0"/>
              <w:adjustRightInd w:val="0"/>
              <w:jc w:val="left"/>
              <w:rPr>
                <w:rFonts w:ascii="宋体" w:hAnsi="宋体" w:cs="等线" w:hint="eastAsia"/>
                <w:kern w:val="0"/>
                <w:sz w:val="22"/>
              </w:rPr>
            </w:pPr>
            <w:r>
              <w:rPr>
                <w:rFonts w:ascii="宋体" w:hAnsi="宋体" w:cs="等线" w:hint="eastAsia"/>
                <w:kern w:val="0"/>
                <w:sz w:val="22"/>
              </w:rPr>
              <w:t>（多选，不超过5个）</w:t>
            </w:r>
          </w:p>
        </w:tc>
      </w:tr>
      <w:tr w:rsidR="00E548DF" w14:paraId="4A44BA65" w14:textId="77777777" w:rsidTr="006A78DF">
        <w:trPr>
          <w:cantSplit/>
          <w:trHeight w:hRule="exact" w:val="593"/>
          <w:jc w:val="center"/>
        </w:trPr>
        <w:tc>
          <w:tcPr>
            <w:tcW w:w="2344" w:type="dxa"/>
            <w:vAlign w:val="center"/>
          </w:tcPr>
          <w:p w14:paraId="268712FB"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项目团队联系人</w:t>
            </w:r>
          </w:p>
        </w:tc>
        <w:tc>
          <w:tcPr>
            <w:tcW w:w="2542" w:type="dxa"/>
            <w:vAlign w:val="center"/>
          </w:tcPr>
          <w:p w14:paraId="26EFF2DD" w14:textId="77777777" w:rsidR="00E548DF" w:rsidRDefault="00E548DF" w:rsidP="006A78DF">
            <w:pPr>
              <w:pStyle w:val="Style8"/>
              <w:spacing w:line="240" w:lineRule="auto"/>
              <w:ind w:firstLine="420"/>
              <w:jc w:val="center"/>
              <w:rPr>
                <w:rFonts w:ascii="宋体" w:hAnsi="宋体" w:hint="eastAsia"/>
                <w:sz w:val="21"/>
              </w:rPr>
            </w:pPr>
            <w:r>
              <w:rPr>
                <w:rFonts w:ascii="宋体" w:hAnsi="宋体" w:hint="eastAsia"/>
                <w:sz w:val="21"/>
              </w:rPr>
              <w:t>范真真</w:t>
            </w:r>
          </w:p>
        </w:tc>
        <w:tc>
          <w:tcPr>
            <w:tcW w:w="1786" w:type="dxa"/>
            <w:gridSpan w:val="2"/>
            <w:vAlign w:val="center"/>
          </w:tcPr>
          <w:p w14:paraId="5E44CD4B"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移动电话</w:t>
            </w:r>
          </w:p>
        </w:tc>
        <w:tc>
          <w:tcPr>
            <w:tcW w:w="2602" w:type="dxa"/>
          </w:tcPr>
          <w:p w14:paraId="10849B41" w14:textId="77777777" w:rsidR="00E548DF" w:rsidRDefault="00E548DF" w:rsidP="006A78DF">
            <w:pPr>
              <w:pStyle w:val="Style8"/>
              <w:spacing w:line="240" w:lineRule="auto"/>
              <w:ind w:firstLine="420"/>
              <w:rPr>
                <w:rFonts w:ascii="宋体" w:hAnsi="宋体" w:hint="eastAsia"/>
                <w:sz w:val="21"/>
              </w:rPr>
            </w:pPr>
            <w:r>
              <w:rPr>
                <w:rFonts w:ascii="宋体" w:hAnsi="宋体" w:hint="eastAsia"/>
                <w:sz w:val="21"/>
              </w:rPr>
              <w:t>13718502450</w:t>
            </w:r>
          </w:p>
        </w:tc>
      </w:tr>
      <w:tr w:rsidR="00E548DF" w14:paraId="0458D17D" w14:textId="77777777" w:rsidTr="006A78DF">
        <w:trPr>
          <w:cantSplit/>
          <w:trHeight w:hRule="exact" w:val="454"/>
          <w:jc w:val="center"/>
        </w:trPr>
        <w:tc>
          <w:tcPr>
            <w:tcW w:w="2344" w:type="dxa"/>
            <w:vAlign w:val="center"/>
          </w:tcPr>
          <w:p w14:paraId="49AF8DDB"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电子邮箱</w:t>
            </w:r>
          </w:p>
        </w:tc>
        <w:tc>
          <w:tcPr>
            <w:tcW w:w="2542" w:type="dxa"/>
            <w:vAlign w:val="center"/>
          </w:tcPr>
          <w:p w14:paraId="6EE1EA3D" w14:textId="77777777" w:rsidR="00E548DF" w:rsidRDefault="00E548DF" w:rsidP="006A78DF">
            <w:pPr>
              <w:pStyle w:val="Style8"/>
              <w:spacing w:line="240" w:lineRule="auto"/>
              <w:jc w:val="center"/>
              <w:rPr>
                <w:rFonts w:ascii="宋体" w:hAnsi="宋体" w:hint="eastAsia"/>
                <w:sz w:val="21"/>
              </w:rPr>
            </w:pPr>
            <w:hyperlink r:id="rId7" w:history="1">
              <w:r w:rsidRPr="00992B0F">
                <w:rPr>
                  <w:rStyle w:val="af5"/>
                  <w:rFonts w:ascii="宋体" w:hAnsi="宋体" w:hint="eastAsia"/>
                  <w:sz w:val="21"/>
                </w:rPr>
                <w:t>593871237@qq.com</w:t>
              </w:r>
            </w:hyperlink>
          </w:p>
        </w:tc>
        <w:tc>
          <w:tcPr>
            <w:tcW w:w="1786" w:type="dxa"/>
            <w:gridSpan w:val="2"/>
            <w:vAlign w:val="center"/>
          </w:tcPr>
          <w:p w14:paraId="6BE424A3"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固定电话</w:t>
            </w:r>
          </w:p>
        </w:tc>
        <w:tc>
          <w:tcPr>
            <w:tcW w:w="2602" w:type="dxa"/>
          </w:tcPr>
          <w:p w14:paraId="2A5E726F" w14:textId="77777777" w:rsidR="00E548DF" w:rsidRDefault="00E548DF" w:rsidP="006A78DF">
            <w:pPr>
              <w:pStyle w:val="Style8"/>
              <w:spacing w:line="240" w:lineRule="auto"/>
              <w:ind w:firstLine="420"/>
              <w:rPr>
                <w:rFonts w:ascii="宋体" w:hAnsi="宋体" w:hint="eastAsia"/>
                <w:sz w:val="21"/>
              </w:rPr>
            </w:pPr>
            <w:r>
              <w:rPr>
                <w:rFonts w:ascii="宋体" w:hAnsi="宋体" w:hint="eastAsia"/>
                <w:sz w:val="21"/>
              </w:rPr>
              <w:t>010-84757181</w:t>
            </w:r>
          </w:p>
        </w:tc>
      </w:tr>
      <w:tr w:rsidR="00E548DF" w14:paraId="38FBBFC9" w14:textId="77777777" w:rsidTr="00832A8A">
        <w:trPr>
          <w:cantSplit/>
          <w:trHeight w:hRule="exact" w:val="685"/>
          <w:jc w:val="center"/>
        </w:trPr>
        <w:tc>
          <w:tcPr>
            <w:tcW w:w="2344" w:type="dxa"/>
            <w:vAlign w:val="center"/>
          </w:tcPr>
          <w:p w14:paraId="5E694E9F"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通讯地址</w:t>
            </w:r>
          </w:p>
        </w:tc>
        <w:tc>
          <w:tcPr>
            <w:tcW w:w="2542" w:type="dxa"/>
            <w:vAlign w:val="center"/>
          </w:tcPr>
          <w:p w14:paraId="08FA1C08" w14:textId="77777777" w:rsidR="00E548DF" w:rsidRDefault="00E548DF" w:rsidP="006A78DF">
            <w:pPr>
              <w:pStyle w:val="Style8"/>
              <w:spacing w:line="240" w:lineRule="auto"/>
              <w:ind w:firstLine="420"/>
              <w:jc w:val="center"/>
              <w:rPr>
                <w:rFonts w:ascii="宋体" w:hAnsi="宋体" w:hint="eastAsia"/>
                <w:sz w:val="21"/>
              </w:rPr>
            </w:pPr>
            <w:r>
              <w:rPr>
                <w:rFonts w:ascii="宋体" w:hAnsi="宋体" w:hint="eastAsia"/>
                <w:sz w:val="21"/>
              </w:rPr>
              <w:t>北京</w:t>
            </w:r>
            <w:proofErr w:type="gramStart"/>
            <w:r>
              <w:rPr>
                <w:rFonts w:ascii="宋体" w:hAnsi="宋体" w:hint="eastAsia"/>
                <w:sz w:val="21"/>
              </w:rPr>
              <w:t>石景山实兴大街</w:t>
            </w:r>
            <w:proofErr w:type="gramEnd"/>
            <w:r>
              <w:rPr>
                <w:rFonts w:ascii="宋体" w:hAnsi="宋体" w:hint="eastAsia"/>
                <w:sz w:val="21"/>
              </w:rPr>
              <w:t>15号院</w:t>
            </w:r>
          </w:p>
        </w:tc>
        <w:tc>
          <w:tcPr>
            <w:tcW w:w="1786" w:type="dxa"/>
            <w:gridSpan w:val="2"/>
            <w:vAlign w:val="center"/>
          </w:tcPr>
          <w:p w14:paraId="7E121274" w14:textId="77777777" w:rsidR="00E548DF" w:rsidRDefault="00E548DF" w:rsidP="006A78DF">
            <w:pPr>
              <w:pStyle w:val="Style8"/>
              <w:spacing w:line="240" w:lineRule="auto"/>
              <w:ind w:firstLineChars="0" w:firstLine="0"/>
              <w:jc w:val="center"/>
              <w:rPr>
                <w:rFonts w:ascii="宋体" w:hAnsi="宋体" w:hint="eastAsia"/>
                <w:sz w:val="21"/>
              </w:rPr>
            </w:pPr>
            <w:r>
              <w:rPr>
                <w:rFonts w:ascii="宋体" w:hAnsi="宋体" w:hint="eastAsia"/>
                <w:sz w:val="21"/>
              </w:rPr>
              <w:t>邮政编码</w:t>
            </w:r>
          </w:p>
        </w:tc>
        <w:tc>
          <w:tcPr>
            <w:tcW w:w="2602" w:type="dxa"/>
          </w:tcPr>
          <w:p w14:paraId="165AEB26" w14:textId="77777777" w:rsidR="00E548DF" w:rsidRDefault="00E548DF" w:rsidP="006A78DF">
            <w:pPr>
              <w:pStyle w:val="Style8"/>
              <w:spacing w:line="240" w:lineRule="auto"/>
              <w:ind w:firstLine="420"/>
              <w:rPr>
                <w:rFonts w:ascii="宋体" w:hAnsi="宋体" w:hint="eastAsia"/>
                <w:sz w:val="21"/>
              </w:rPr>
            </w:pPr>
            <w:r>
              <w:rPr>
                <w:rFonts w:ascii="宋体" w:hAnsi="宋体" w:hint="eastAsia"/>
                <w:sz w:val="21"/>
              </w:rPr>
              <w:t>100141</w:t>
            </w:r>
          </w:p>
        </w:tc>
      </w:tr>
      <w:tr w:rsidR="00E548DF" w14:paraId="36066112" w14:textId="77777777" w:rsidTr="006A78DF">
        <w:trPr>
          <w:cantSplit/>
          <w:trHeight w:val="2460"/>
          <w:jc w:val="center"/>
        </w:trPr>
        <w:tc>
          <w:tcPr>
            <w:tcW w:w="9274" w:type="dxa"/>
            <w:gridSpan w:val="5"/>
          </w:tcPr>
          <w:p w14:paraId="2CF95797" w14:textId="77777777" w:rsidR="00E548DF" w:rsidRDefault="00E548DF" w:rsidP="006A78DF">
            <w:pPr>
              <w:pStyle w:val="af2"/>
              <w:spacing w:line="390" w:lineRule="exact"/>
              <w:ind w:firstLineChars="0" w:firstLine="0"/>
              <w:rPr>
                <w:rFonts w:ascii="宋体" w:hAnsi="宋体" w:hint="eastAsia"/>
                <w:sz w:val="21"/>
              </w:rPr>
            </w:pPr>
            <w:r>
              <w:rPr>
                <w:rFonts w:ascii="宋体" w:hAnsi="宋体"/>
                <w:sz w:val="21"/>
              </w:rPr>
              <w:t>具体</w:t>
            </w:r>
            <w:r>
              <w:rPr>
                <w:rFonts w:ascii="宋体" w:hAnsi="宋体" w:hint="eastAsia"/>
                <w:sz w:val="21"/>
              </w:rPr>
              <w:t>科研</w:t>
            </w:r>
            <w:r>
              <w:rPr>
                <w:rFonts w:ascii="宋体" w:hAnsi="宋体"/>
                <w:sz w:val="21"/>
              </w:rPr>
              <w:t>计划、基金</w:t>
            </w:r>
            <w:r>
              <w:rPr>
                <w:rFonts w:ascii="宋体" w:hAnsi="宋体" w:hint="eastAsia"/>
                <w:sz w:val="21"/>
              </w:rPr>
              <w:t>、课题</w:t>
            </w:r>
            <w:r>
              <w:rPr>
                <w:rFonts w:ascii="宋体" w:hAnsi="宋体"/>
                <w:sz w:val="21"/>
              </w:rPr>
              <w:t>的名称和编号</w:t>
            </w:r>
            <w:r>
              <w:rPr>
                <w:rFonts w:ascii="宋体" w:hAnsi="宋体" w:hint="eastAsia"/>
                <w:sz w:val="21"/>
              </w:rPr>
              <w:t>（限3</w:t>
            </w:r>
            <w:r>
              <w:rPr>
                <w:rFonts w:ascii="宋体" w:hAnsi="宋体"/>
                <w:sz w:val="21"/>
              </w:rPr>
              <w:t>00</w:t>
            </w:r>
            <w:r>
              <w:rPr>
                <w:rFonts w:ascii="宋体" w:hAnsi="宋体" w:hint="eastAsia"/>
                <w:sz w:val="21"/>
              </w:rPr>
              <w:t>字）</w:t>
            </w:r>
            <w:r>
              <w:rPr>
                <w:rFonts w:ascii="宋体" w:hAnsi="宋体"/>
                <w:sz w:val="21"/>
              </w:rPr>
              <w:t>：</w:t>
            </w:r>
          </w:p>
          <w:p w14:paraId="74A1FFF6" w14:textId="77777777" w:rsidR="00E548DF" w:rsidRPr="004051CE" w:rsidRDefault="00E548DF" w:rsidP="006A78DF">
            <w:pPr>
              <w:pStyle w:val="af2"/>
              <w:spacing w:line="390" w:lineRule="exact"/>
              <w:ind w:firstLineChars="0" w:firstLine="0"/>
              <w:rPr>
                <w:rFonts w:ascii="宋体" w:hAnsi="宋体" w:hint="eastAsia"/>
                <w:b/>
                <w:bCs/>
                <w:sz w:val="21"/>
              </w:rPr>
            </w:pPr>
            <w:r w:rsidRPr="004051CE">
              <w:rPr>
                <w:rFonts w:ascii="宋体" w:hAnsi="宋体" w:hint="eastAsia"/>
                <w:b/>
                <w:bCs/>
                <w:sz w:val="21"/>
              </w:rPr>
              <w:t xml:space="preserve">国家科技重大专项： </w:t>
            </w:r>
          </w:p>
          <w:p w14:paraId="05E584D8"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（1）页岩气等非常规油气开发环境影响评估与环境效益综合评价技术（2016ZX05040-001）</w:t>
            </w:r>
          </w:p>
          <w:p w14:paraId="51260B57"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（2）</w:t>
            </w:r>
            <w:r w:rsidRPr="00B44B8C">
              <w:rPr>
                <w:rFonts w:ascii="宋体" w:hAnsi="宋体" w:hint="eastAsia"/>
                <w:sz w:val="21"/>
              </w:rPr>
              <w:t>长宁-威远页岩气开发示范工程-页岩气开发效益评价方法与环保技术研究及应用</w:t>
            </w:r>
            <w:r>
              <w:rPr>
                <w:rFonts w:ascii="宋体" w:hAnsi="宋体" w:hint="eastAsia"/>
                <w:sz w:val="21"/>
              </w:rPr>
              <w:t>（</w:t>
            </w:r>
            <w:r>
              <w:rPr>
                <w:rFonts w:ascii="宋体" w:hAnsi="宋体" w:hint="eastAsia"/>
                <w:color w:val="0000FF"/>
                <w:sz w:val="21"/>
              </w:rPr>
              <w:t>2016ZX05062</w:t>
            </w:r>
            <w:r>
              <w:rPr>
                <w:rFonts w:ascii="宋体" w:hAnsi="宋体" w:hint="eastAsia"/>
                <w:sz w:val="21"/>
              </w:rPr>
              <w:t>）</w:t>
            </w:r>
          </w:p>
          <w:p w14:paraId="3B8DDD46" w14:textId="77777777" w:rsidR="00E548DF" w:rsidRPr="004051CE" w:rsidRDefault="00E548DF" w:rsidP="006A78DF">
            <w:pPr>
              <w:pStyle w:val="af2"/>
              <w:spacing w:line="390" w:lineRule="exact"/>
              <w:ind w:firstLineChars="0" w:firstLine="0"/>
              <w:rPr>
                <w:rFonts w:ascii="宋体" w:hAnsi="宋体" w:hint="eastAsia"/>
                <w:b/>
                <w:bCs/>
                <w:sz w:val="21"/>
              </w:rPr>
            </w:pPr>
            <w:r w:rsidRPr="004051CE">
              <w:rPr>
                <w:rFonts w:ascii="宋体" w:hAnsi="宋体" w:hint="eastAsia"/>
                <w:b/>
                <w:bCs/>
                <w:sz w:val="21"/>
              </w:rPr>
              <w:t>国家环境保护标准制修订项目：</w:t>
            </w:r>
          </w:p>
          <w:p w14:paraId="4C6EAA02"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（3）原环境保护</w:t>
            </w:r>
            <w:proofErr w:type="gramStart"/>
            <w:r>
              <w:rPr>
                <w:rFonts w:ascii="宋体" w:hAnsi="宋体" w:hint="eastAsia"/>
                <w:sz w:val="21"/>
              </w:rPr>
              <w:t>部国家</w:t>
            </w:r>
            <w:proofErr w:type="gramEnd"/>
            <w:r>
              <w:rPr>
                <w:rFonts w:ascii="宋体" w:hAnsi="宋体" w:hint="eastAsia"/>
                <w:sz w:val="21"/>
              </w:rPr>
              <w:t>环境保护标准项目</w:t>
            </w:r>
            <w:r w:rsidRPr="00BD21D5">
              <w:rPr>
                <w:rFonts w:ascii="宋体" w:hAnsi="宋体" w:hint="eastAsia"/>
                <w:sz w:val="21"/>
              </w:rPr>
              <w:t>《页岩气开采污染控制标准》，项目统一编号2015-3</w:t>
            </w:r>
          </w:p>
          <w:p w14:paraId="4C7CF7ED" w14:textId="77777777" w:rsidR="00E548DF" w:rsidRPr="004051CE" w:rsidRDefault="00E548DF" w:rsidP="006A78DF">
            <w:pPr>
              <w:pStyle w:val="af2"/>
              <w:spacing w:line="390" w:lineRule="exact"/>
              <w:ind w:firstLineChars="0" w:firstLine="0"/>
              <w:rPr>
                <w:rFonts w:ascii="宋体" w:hAnsi="宋体" w:hint="eastAsia"/>
                <w:b/>
                <w:bCs/>
                <w:sz w:val="21"/>
              </w:rPr>
            </w:pPr>
            <w:r w:rsidRPr="004051CE">
              <w:rPr>
                <w:rFonts w:ascii="宋体" w:hAnsi="宋体" w:hint="eastAsia"/>
                <w:b/>
                <w:bCs/>
                <w:sz w:val="21"/>
              </w:rPr>
              <w:t>地方标准制修订项目</w:t>
            </w:r>
          </w:p>
          <w:p w14:paraId="714019D5"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（4）四川省页岩</w:t>
            </w:r>
            <w:proofErr w:type="gramStart"/>
            <w:r>
              <w:rPr>
                <w:rFonts w:ascii="宋体" w:hAnsi="宋体" w:hint="eastAsia"/>
                <w:sz w:val="21"/>
              </w:rPr>
              <w:t>气水</w:t>
            </w:r>
            <w:proofErr w:type="gramEnd"/>
            <w:r>
              <w:rPr>
                <w:rFonts w:ascii="宋体" w:hAnsi="宋体" w:hint="eastAsia"/>
                <w:sz w:val="21"/>
              </w:rPr>
              <w:t>污染物排放标准（2023-40）</w:t>
            </w:r>
          </w:p>
          <w:p w14:paraId="432BFF4F" w14:textId="77777777" w:rsidR="00E548DF" w:rsidRPr="004051CE" w:rsidRDefault="00E548DF" w:rsidP="006A78DF">
            <w:pPr>
              <w:pStyle w:val="af2"/>
              <w:spacing w:line="390" w:lineRule="exact"/>
              <w:ind w:firstLineChars="0" w:firstLine="0"/>
              <w:rPr>
                <w:rFonts w:ascii="宋体" w:hAnsi="宋体" w:hint="eastAsia"/>
                <w:b/>
                <w:bCs/>
                <w:color w:val="0000FF"/>
                <w:sz w:val="21"/>
              </w:rPr>
            </w:pPr>
            <w:r w:rsidRPr="004051CE">
              <w:rPr>
                <w:rFonts w:ascii="宋体" w:hAnsi="宋体" w:hint="eastAsia"/>
                <w:b/>
                <w:bCs/>
                <w:color w:val="0000FF"/>
                <w:sz w:val="21"/>
              </w:rPr>
              <w:t>四川省科技支撑计划</w:t>
            </w:r>
          </w:p>
          <w:p w14:paraId="09EE4827" w14:textId="77777777" w:rsidR="00E548DF" w:rsidRDefault="00E548DF" w:rsidP="006A78DF">
            <w:pPr>
              <w:pStyle w:val="af2"/>
              <w:spacing w:line="390" w:lineRule="exact"/>
              <w:ind w:firstLineChars="0" w:firstLine="0"/>
              <w:rPr>
                <w:rFonts w:ascii="宋体" w:hAnsi="宋体" w:hint="eastAsia"/>
                <w:color w:val="0000FF"/>
                <w:sz w:val="21"/>
              </w:rPr>
            </w:pPr>
            <w:r>
              <w:rPr>
                <w:rFonts w:ascii="宋体" w:hAnsi="宋体" w:hint="eastAsia"/>
                <w:color w:val="0000FF"/>
                <w:sz w:val="21"/>
              </w:rPr>
              <w:t>（5）</w:t>
            </w:r>
            <w:r>
              <w:rPr>
                <w:rFonts w:ascii="宋体" w:hAnsi="宋体"/>
                <w:color w:val="0000FF"/>
                <w:sz w:val="21"/>
              </w:rPr>
              <w:t>页岩气开采过程环保技术研究（2015SZ0007）</w:t>
            </w:r>
          </w:p>
          <w:p w14:paraId="1552BA77" w14:textId="77777777" w:rsidR="00E548DF" w:rsidRPr="004051CE" w:rsidRDefault="00E548DF" w:rsidP="006A78DF">
            <w:pPr>
              <w:pStyle w:val="af2"/>
              <w:spacing w:line="390" w:lineRule="exact"/>
              <w:ind w:firstLineChars="0" w:firstLine="0"/>
              <w:rPr>
                <w:rFonts w:ascii="宋体" w:hAnsi="宋体" w:hint="eastAsia"/>
                <w:b/>
                <w:bCs/>
                <w:sz w:val="21"/>
              </w:rPr>
            </w:pPr>
            <w:r w:rsidRPr="004051CE">
              <w:rPr>
                <w:rFonts w:ascii="宋体" w:hAnsi="宋体" w:hint="eastAsia"/>
                <w:b/>
                <w:bCs/>
                <w:sz w:val="21"/>
              </w:rPr>
              <w:t>四川省环境保护科技项目</w:t>
            </w:r>
          </w:p>
          <w:p w14:paraId="21C826D9"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（6）四川省页岩气区域开发压裂返排液处理和固体废物资源化利用技术与环境管理对策研究（2018HB23）</w:t>
            </w:r>
          </w:p>
          <w:p w14:paraId="16870E7A" w14:textId="77777777" w:rsidR="00E548DF" w:rsidRDefault="00E548DF" w:rsidP="006A78DF">
            <w:pPr>
              <w:pStyle w:val="af2"/>
              <w:spacing w:line="390" w:lineRule="exact"/>
              <w:ind w:firstLineChars="0" w:firstLine="0"/>
              <w:rPr>
                <w:rFonts w:ascii="宋体" w:hAnsi="宋体" w:hint="eastAsia"/>
                <w:b/>
                <w:bCs/>
                <w:sz w:val="21"/>
              </w:rPr>
            </w:pPr>
            <w:r w:rsidRPr="00C81117">
              <w:rPr>
                <w:rFonts w:ascii="宋体" w:hAnsi="宋体" w:hint="eastAsia"/>
                <w:b/>
                <w:bCs/>
                <w:sz w:val="21"/>
              </w:rPr>
              <w:t>中国石油天然气股份有限公司重大科技专项</w:t>
            </w:r>
          </w:p>
          <w:p w14:paraId="56432846" w14:textId="77777777" w:rsidR="00E548DF" w:rsidRDefault="00E548DF" w:rsidP="006A78DF">
            <w:pPr>
              <w:pStyle w:val="af2"/>
              <w:spacing w:line="390" w:lineRule="exact"/>
              <w:ind w:firstLineChars="0" w:firstLine="0"/>
              <w:rPr>
                <w:rFonts w:ascii="宋体" w:hAnsi="宋体" w:hint="eastAsia"/>
                <w:sz w:val="21"/>
              </w:rPr>
            </w:pPr>
            <w:r>
              <w:rPr>
                <w:rFonts w:ascii="宋体" w:hAnsi="宋体" w:hint="eastAsia"/>
                <w:sz w:val="21"/>
              </w:rPr>
              <w:t>（7）</w:t>
            </w:r>
            <w:r w:rsidRPr="00B44B8C">
              <w:rPr>
                <w:rFonts w:ascii="宋体" w:hAnsi="宋体" w:hint="eastAsia"/>
                <w:sz w:val="21"/>
              </w:rPr>
              <w:t>西南油气田天然气上产300亿立方米关键技术研究与应用——四川盆地页岩气田开发工艺技术优化研究及应用，专题5：压裂返排液处理技术及装置优化研究</w:t>
            </w:r>
          </w:p>
          <w:p w14:paraId="696CE9FB" w14:textId="77777777" w:rsidR="00E548DF" w:rsidRDefault="00E548DF" w:rsidP="006A78DF">
            <w:pPr>
              <w:pStyle w:val="af2"/>
              <w:spacing w:line="390" w:lineRule="exact"/>
              <w:ind w:firstLineChars="0" w:firstLine="0"/>
              <w:rPr>
                <w:rFonts w:ascii="宋体" w:hAnsi="宋体" w:hint="eastAsia"/>
                <w:sz w:val="21"/>
              </w:rPr>
            </w:pPr>
          </w:p>
          <w:p w14:paraId="1259393F" w14:textId="77777777" w:rsidR="00E548DF" w:rsidRPr="004051CE" w:rsidRDefault="00E548DF" w:rsidP="006A78DF">
            <w:pPr>
              <w:pStyle w:val="af2"/>
              <w:spacing w:line="390" w:lineRule="exact"/>
              <w:ind w:firstLineChars="0" w:firstLine="0"/>
              <w:rPr>
                <w:rFonts w:ascii="宋体" w:hAnsi="宋体" w:hint="eastAsia"/>
                <w:sz w:val="21"/>
              </w:rPr>
            </w:pPr>
          </w:p>
          <w:p w14:paraId="03F5F16B" w14:textId="77777777" w:rsidR="00E548DF" w:rsidRDefault="00E548DF" w:rsidP="006A78DF">
            <w:pPr>
              <w:pStyle w:val="af2"/>
              <w:spacing w:line="390" w:lineRule="exact"/>
              <w:ind w:firstLineChars="0" w:firstLine="0"/>
              <w:rPr>
                <w:rFonts w:ascii="宋体" w:hAnsi="宋体" w:hint="eastAsia"/>
                <w:sz w:val="21"/>
              </w:rPr>
            </w:pPr>
          </w:p>
          <w:p w14:paraId="0D3B4CF2" w14:textId="77777777" w:rsidR="00E548DF" w:rsidRDefault="00E548DF" w:rsidP="006A78DF">
            <w:pPr>
              <w:pStyle w:val="af2"/>
              <w:spacing w:line="390" w:lineRule="exact"/>
              <w:ind w:firstLineChars="0" w:firstLine="0"/>
              <w:rPr>
                <w:rFonts w:ascii="宋体" w:hAnsi="宋体" w:hint="eastAsia"/>
                <w:sz w:val="21"/>
              </w:rPr>
            </w:pPr>
          </w:p>
          <w:p w14:paraId="3703A6CC" w14:textId="77777777" w:rsidR="00E548DF" w:rsidRDefault="00E548DF" w:rsidP="006A78DF">
            <w:pPr>
              <w:pStyle w:val="af2"/>
              <w:spacing w:line="390" w:lineRule="exact"/>
              <w:ind w:firstLineChars="0" w:firstLine="0"/>
              <w:rPr>
                <w:rFonts w:ascii="宋体" w:hAnsi="宋体" w:hint="eastAsia"/>
                <w:sz w:val="21"/>
              </w:rPr>
            </w:pPr>
          </w:p>
          <w:p w14:paraId="2222B382" w14:textId="77777777" w:rsidR="00E548DF" w:rsidRDefault="00E548DF" w:rsidP="006A78DF">
            <w:pPr>
              <w:pStyle w:val="af2"/>
              <w:spacing w:line="390" w:lineRule="exact"/>
              <w:ind w:firstLineChars="0" w:firstLine="0"/>
              <w:rPr>
                <w:rFonts w:ascii="宋体" w:hAnsi="宋体" w:hint="eastAsia"/>
                <w:sz w:val="21"/>
              </w:rPr>
            </w:pPr>
          </w:p>
          <w:p w14:paraId="284D3C13" w14:textId="77777777" w:rsidR="00E548DF" w:rsidRDefault="00E548DF" w:rsidP="006A78DF">
            <w:pPr>
              <w:pStyle w:val="af2"/>
              <w:spacing w:line="390" w:lineRule="exact"/>
              <w:ind w:firstLineChars="0" w:firstLine="0"/>
              <w:rPr>
                <w:rFonts w:ascii="宋体" w:hAnsi="宋体" w:hint="eastAsia"/>
                <w:sz w:val="21"/>
              </w:rPr>
            </w:pPr>
          </w:p>
        </w:tc>
      </w:tr>
      <w:tr w:rsidR="00E548DF" w14:paraId="1E9313B2" w14:textId="77777777" w:rsidTr="006A78DF">
        <w:trPr>
          <w:cantSplit/>
          <w:trHeight w:val="1064"/>
          <w:jc w:val="center"/>
        </w:trPr>
        <w:tc>
          <w:tcPr>
            <w:tcW w:w="2344" w:type="dxa"/>
            <w:vAlign w:val="center"/>
          </w:tcPr>
          <w:p w14:paraId="2DC6C3E9" w14:textId="77777777" w:rsidR="00E548DF" w:rsidRDefault="00E548DF" w:rsidP="006A78DF">
            <w:pPr>
              <w:pStyle w:val="af2"/>
              <w:spacing w:line="390" w:lineRule="exact"/>
              <w:ind w:firstLineChars="0" w:firstLine="0"/>
              <w:jc w:val="center"/>
              <w:rPr>
                <w:rFonts w:ascii="宋体" w:hAnsi="宋体" w:hint="eastAsia"/>
                <w:sz w:val="21"/>
              </w:rPr>
            </w:pPr>
            <w:r>
              <w:rPr>
                <w:rFonts w:ascii="宋体" w:hAnsi="宋体" w:hint="eastAsia"/>
                <w:sz w:val="21"/>
              </w:rPr>
              <w:t>提名</w:t>
            </w:r>
            <w:r>
              <w:rPr>
                <w:rFonts w:ascii="宋体" w:hAnsi="宋体"/>
                <w:sz w:val="21"/>
              </w:rPr>
              <w:t>项目</w:t>
            </w:r>
            <w:r>
              <w:rPr>
                <w:rFonts w:ascii="宋体" w:hAnsi="宋体" w:hint="eastAsia"/>
                <w:sz w:val="21"/>
              </w:rPr>
              <w:t>的</w:t>
            </w:r>
            <w:r>
              <w:rPr>
                <w:rFonts w:ascii="宋体" w:hAnsi="宋体"/>
                <w:sz w:val="21"/>
              </w:rPr>
              <w:t>起止时间</w:t>
            </w:r>
          </w:p>
        </w:tc>
        <w:tc>
          <w:tcPr>
            <w:tcW w:w="2701" w:type="dxa"/>
            <w:gridSpan w:val="2"/>
            <w:vAlign w:val="center"/>
          </w:tcPr>
          <w:p w14:paraId="3D56895A" w14:textId="77777777" w:rsidR="00E548DF" w:rsidRDefault="00E548DF" w:rsidP="006A78DF">
            <w:pPr>
              <w:pStyle w:val="af2"/>
              <w:spacing w:line="390" w:lineRule="exact"/>
              <w:ind w:firstLineChars="0" w:firstLine="0"/>
              <w:rPr>
                <w:rFonts w:ascii="宋体" w:hAnsi="宋体" w:hint="eastAsia"/>
                <w:sz w:val="21"/>
              </w:rPr>
            </w:pPr>
            <w:r>
              <w:rPr>
                <w:rFonts w:ascii="宋体" w:hAnsi="宋体"/>
                <w:sz w:val="21"/>
              </w:rPr>
              <w:t xml:space="preserve">起始： </w:t>
            </w:r>
            <w:r>
              <w:rPr>
                <w:rFonts w:ascii="宋体" w:hAnsi="宋体" w:hint="eastAsia"/>
                <w:sz w:val="21"/>
              </w:rPr>
              <w:t>2016</w:t>
            </w:r>
            <w:r>
              <w:rPr>
                <w:rFonts w:ascii="宋体" w:hAnsi="宋体"/>
                <w:sz w:val="21"/>
              </w:rPr>
              <w:t xml:space="preserve">  年 </w:t>
            </w:r>
            <w:r>
              <w:rPr>
                <w:rFonts w:ascii="宋体" w:hAnsi="宋体" w:hint="eastAsia"/>
                <w:sz w:val="21"/>
              </w:rPr>
              <w:t>1</w:t>
            </w:r>
            <w:r>
              <w:rPr>
                <w:rFonts w:ascii="宋体" w:hAnsi="宋体"/>
                <w:sz w:val="21"/>
              </w:rPr>
              <w:t xml:space="preserve"> 月   日</w:t>
            </w:r>
          </w:p>
        </w:tc>
        <w:tc>
          <w:tcPr>
            <w:tcW w:w="4229" w:type="dxa"/>
            <w:gridSpan w:val="2"/>
            <w:vAlign w:val="center"/>
          </w:tcPr>
          <w:p w14:paraId="3BE01504" w14:textId="77777777" w:rsidR="00E548DF" w:rsidRDefault="00E548DF" w:rsidP="006A78DF">
            <w:pPr>
              <w:pStyle w:val="af2"/>
              <w:spacing w:line="390" w:lineRule="exact"/>
              <w:ind w:firstLineChars="0" w:firstLine="0"/>
              <w:rPr>
                <w:rFonts w:ascii="宋体" w:hAnsi="宋体" w:hint="eastAsia"/>
                <w:sz w:val="21"/>
              </w:rPr>
            </w:pPr>
            <w:r>
              <w:rPr>
                <w:rFonts w:ascii="宋体" w:hAnsi="宋体"/>
                <w:sz w:val="21"/>
              </w:rPr>
              <w:t xml:space="preserve">完成： </w:t>
            </w:r>
            <w:r>
              <w:rPr>
                <w:rFonts w:ascii="宋体" w:hAnsi="宋体" w:hint="eastAsia"/>
                <w:sz w:val="21"/>
              </w:rPr>
              <w:t>2025</w:t>
            </w:r>
            <w:r>
              <w:rPr>
                <w:rFonts w:ascii="宋体" w:hAnsi="宋体"/>
                <w:sz w:val="21"/>
              </w:rPr>
              <w:t xml:space="preserve">年 </w:t>
            </w:r>
            <w:r>
              <w:rPr>
                <w:rFonts w:ascii="宋体" w:hAnsi="宋体" w:hint="eastAsia"/>
                <w:sz w:val="21"/>
              </w:rPr>
              <w:t>8</w:t>
            </w:r>
            <w:r>
              <w:rPr>
                <w:rFonts w:ascii="宋体" w:hAnsi="宋体"/>
                <w:sz w:val="21"/>
              </w:rPr>
              <w:t xml:space="preserve">  月    日</w:t>
            </w:r>
          </w:p>
        </w:tc>
      </w:tr>
    </w:tbl>
    <w:p w14:paraId="18CBBA24" w14:textId="77777777" w:rsidR="00E548DF" w:rsidRDefault="00E548DF">
      <w:pPr>
        <w:rPr>
          <w:rFonts w:hint="eastAsia"/>
        </w:rPr>
      </w:pPr>
    </w:p>
    <w:p w14:paraId="11728E7F" w14:textId="12D88DFC" w:rsidR="00462182" w:rsidRPr="00E548DF" w:rsidRDefault="00E548DF" w:rsidP="00E548DF">
      <w:pPr>
        <w:jc w:val="center"/>
        <w:rPr>
          <w:rFonts w:ascii="黑体" w:eastAsia="黑体" w:hAnsi="黑体" w:hint="eastAsia"/>
          <w:sz w:val="32"/>
          <w:szCs w:val="36"/>
        </w:rPr>
      </w:pPr>
      <w:r w:rsidRPr="00E548DF">
        <w:rPr>
          <w:rFonts w:ascii="黑体" w:eastAsia="黑体" w:hAnsi="黑体" w:hint="eastAsia"/>
          <w:sz w:val="32"/>
          <w:szCs w:val="36"/>
        </w:rPr>
        <w:t>项目简介</w:t>
      </w:r>
    </w:p>
    <w:p w14:paraId="6AED99F8" w14:textId="77777777" w:rsidR="00D90CB0" w:rsidRPr="00D90CB0" w:rsidRDefault="00D90CB0" w:rsidP="00D90CB0">
      <w:pPr>
        <w:ind w:firstLineChars="200" w:firstLine="440"/>
        <w:rPr>
          <w:rFonts w:ascii="仿宋_GB2312" w:eastAsia="仿宋_GB2312"/>
        </w:rPr>
      </w:pPr>
      <w:r w:rsidRPr="00D90CB0">
        <w:rPr>
          <w:rFonts w:ascii="仿宋_GB2312" w:eastAsia="仿宋_GB2312" w:hint="eastAsia"/>
        </w:rPr>
        <w:t>习近平总书记多次指示批示“加快国内天然气发展”“大力提升勘探开发力度，保障能源安全”。</w:t>
      </w:r>
      <w:r w:rsidRPr="00D90CB0">
        <w:rPr>
          <w:rFonts w:ascii="仿宋_GB2312" w:eastAsia="仿宋_GB2312"/>
        </w:rPr>
        <w:t>2024年全国天然气产量2465亿立方米，其中页岩气等非常规天然气量首次突破千亿立方米，占天然气总产量的44.5%，成为常规天然气资源的重要接替。2024年页岩气产量达250亿立方米以上，而页岩气产量占天然气增量的</w:t>
      </w:r>
      <w:r w:rsidRPr="00D90CB0">
        <w:rPr>
          <w:rFonts w:ascii="Times New Roman" w:eastAsia="仿宋_GB2312" w:hAnsi="Times New Roman" w:cs="Times New Roman"/>
        </w:rPr>
        <w:t>‌</w:t>
      </w:r>
      <w:r w:rsidRPr="00D90CB0">
        <w:rPr>
          <w:rFonts w:ascii="仿宋_GB2312" w:eastAsia="仿宋_GB2312"/>
        </w:rPr>
        <w:t>43%</w:t>
      </w:r>
      <w:r w:rsidRPr="00D90CB0">
        <w:rPr>
          <w:rFonts w:ascii="Times New Roman" w:eastAsia="仿宋_GB2312" w:hAnsi="Times New Roman" w:cs="Times New Roman"/>
        </w:rPr>
        <w:t>‌</w:t>
      </w:r>
      <w:r w:rsidRPr="00D90CB0">
        <w:rPr>
          <w:rFonts w:ascii="仿宋_GB2312" w:eastAsia="仿宋_GB2312"/>
        </w:rPr>
        <w:t>，主要贡献在川</w:t>
      </w:r>
      <w:proofErr w:type="gramStart"/>
      <w:r w:rsidRPr="00D90CB0">
        <w:rPr>
          <w:rFonts w:ascii="仿宋_GB2312" w:eastAsia="仿宋_GB2312"/>
        </w:rPr>
        <w:t>渝</w:t>
      </w:r>
      <w:proofErr w:type="gramEnd"/>
      <w:r w:rsidRPr="00D90CB0">
        <w:rPr>
          <w:rFonts w:ascii="仿宋_GB2312" w:eastAsia="仿宋_GB2312"/>
        </w:rPr>
        <w:t>地区，页岩</w:t>
      </w:r>
      <w:proofErr w:type="gramStart"/>
      <w:r w:rsidRPr="00D90CB0">
        <w:rPr>
          <w:rFonts w:ascii="仿宋_GB2312" w:eastAsia="仿宋_GB2312"/>
        </w:rPr>
        <w:t>气规模</w:t>
      </w:r>
      <w:proofErr w:type="gramEnd"/>
      <w:r w:rsidRPr="00D90CB0">
        <w:rPr>
          <w:rFonts w:ascii="仿宋_GB2312" w:eastAsia="仿宋_GB2312"/>
        </w:rPr>
        <w:t xml:space="preserve">开发已是加快天然气发展最重要的战略现实领域。 </w:t>
      </w:r>
    </w:p>
    <w:p w14:paraId="3838B0B0" w14:textId="77777777" w:rsidR="00D90CB0" w:rsidRPr="00D90CB0" w:rsidRDefault="00D90CB0" w:rsidP="00D90CB0">
      <w:pPr>
        <w:ind w:firstLineChars="200" w:firstLine="440"/>
        <w:rPr>
          <w:rFonts w:ascii="仿宋_GB2312" w:eastAsia="仿宋_GB2312" w:hint="eastAsia"/>
        </w:rPr>
      </w:pPr>
      <w:r w:rsidRPr="00D90CB0">
        <w:rPr>
          <w:rFonts w:ascii="仿宋_GB2312" w:eastAsia="仿宋_GB2312" w:hint="eastAsia"/>
        </w:rPr>
        <w:t>四川盆地及周缘海相页岩气是我国页岩</w:t>
      </w:r>
      <w:proofErr w:type="gramStart"/>
      <w:r w:rsidRPr="00D90CB0">
        <w:rPr>
          <w:rFonts w:ascii="仿宋_GB2312" w:eastAsia="仿宋_GB2312" w:hint="eastAsia"/>
        </w:rPr>
        <w:t>气商业</w:t>
      </w:r>
      <w:proofErr w:type="gramEnd"/>
      <w:r w:rsidRPr="00D90CB0">
        <w:rPr>
          <w:rFonts w:ascii="仿宋_GB2312" w:eastAsia="仿宋_GB2312" w:hint="eastAsia"/>
        </w:rPr>
        <w:t>开发的主战场，资源量在全国首位，占比68%，页岩气开发已成为我国天然气保供的主力战场，随着国家能源安全形势日益严峻，西南地区页岩气开发力度不断提升，在此背景下，页岩气压裂返排液及采出液产生量屡创新高。由于页岩气压裂返排液和采出水水质具有“三高一大</w:t>
      </w:r>
      <w:proofErr w:type="gramStart"/>
      <w:r w:rsidRPr="00D90CB0">
        <w:rPr>
          <w:rFonts w:ascii="仿宋_GB2312" w:eastAsia="仿宋_GB2312" w:hint="eastAsia"/>
        </w:rPr>
        <w:t>一</w:t>
      </w:r>
      <w:proofErr w:type="gramEnd"/>
      <w:r w:rsidRPr="00D90CB0">
        <w:rPr>
          <w:rFonts w:ascii="仿宋_GB2312" w:eastAsia="仿宋_GB2312" w:hint="eastAsia"/>
        </w:rPr>
        <w:t>复杂”的特点，即高盐度、高硬度、高有机物含量、悬浮物（SS）含量大且粒径分布广、成分复杂多变，这对废水处理工艺的稳定性和适应性提出了极高要求。此外，因此如何能够将上述返排液及采出水进行有效处理、实现资源化利用，成为制约我国油气田行业绿色发展与环保合</w:t>
      </w:r>
      <w:proofErr w:type="gramStart"/>
      <w:r w:rsidRPr="00D90CB0">
        <w:rPr>
          <w:rFonts w:ascii="仿宋_GB2312" w:eastAsia="仿宋_GB2312" w:hint="eastAsia"/>
        </w:rPr>
        <w:t>规</w:t>
      </w:r>
      <w:proofErr w:type="gramEnd"/>
      <w:r w:rsidRPr="00D90CB0">
        <w:rPr>
          <w:rFonts w:ascii="仿宋_GB2312" w:eastAsia="仿宋_GB2312" w:hint="eastAsia"/>
        </w:rPr>
        <w:t>的关键问题。</w:t>
      </w:r>
    </w:p>
    <w:p w14:paraId="71DF117F" w14:textId="77777777" w:rsidR="00D90CB0" w:rsidRPr="00D90CB0" w:rsidRDefault="00D90CB0" w:rsidP="00D90CB0">
      <w:pPr>
        <w:ind w:firstLineChars="200" w:firstLine="440"/>
        <w:rPr>
          <w:rFonts w:ascii="仿宋_GB2312" w:eastAsia="仿宋_GB2312" w:hint="eastAsia"/>
        </w:rPr>
      </w:pPr>
      <w:r w:rsidRPr="00D90CB0">
        <w:rPr>
          <w:rFonts w:ascii="仿宋_GB2312" w:eastAsia="仿宋_GB2312" w:hint="eastAsia"/>
        </w:rPr>
        <w:t>项目团队通过多年技术攻关、系统研发、集成创新，形成了“页岩气开发压裂返排液及采出水资源化处理关键技术”，该技术秉承“重研究+全流程+多维度”的思路，在开展页岩气开发压裂返排液及采出水水质特征解析、页岩气开发环境影响机理、环保政策法规及监管体系等研究基础上，提出页岩气开发废水的分类分级处理技术，同步制定了相关管理规定、技术标准，为实现页岩气开发压裂返排液及采出水资源化处理提供了集成化的解决方案。主要创新性成果如下：</w:t>
      </w:r>
    </w:p>
    <w:p w14:paraId="15AF32DF" w14:textId="77777777" w:rsidR="00D90CB0" w:rsidRPr="00D90CB0" w:rsidRDefault="00D90CB0" w:rsidP="00D90CB0">
      <w:pPr>
        <w:ind w:firstLineChars="200" w:firstLine="440"/>
        <w:rPr>
          <w:rFonts w:ascii="仿宋_GB2312" w:eastAsia="仿宋_GB2312" w:hint="eastAsia"/>
        </w:rPr>
      </w:pPr>
      <w:r w:rsidRPr="00D90CB0">
        <w:rPr>
          <w:rFonts w:ascii="仿宋_GB2312" w:eastAsia="仿宋_GB2312" w:hint="eastAsia"/>
        </w:rPr>
        <w:t>1.</w:t>
      </w:r>
      <w:r w:rsidRPr="00D90CB0">
        <w:rPr>
          <w:rFonts w:ascii="仿宋_GB2312" w:eastAsia="仿宋_GB2312" w:hint="eastAsia"/>
        </w:rPr>
        <w:tab/>
        <w:t>提出页岩气压裂返排液高</w:t>
      </w:r>
      <w:proofErr w:type="gramStart"/>
      <w:r w:rsidRPr="00D90CB0">
        <w:rPr>
          <w:rFonts w:ascii="仿宋_GB2312" w:eastAsia="仿宋_GB2312" w:hint="eastAsia"/>
        </w:rPr>
        <w:t>盐复杂</w:t>
      </w:r>
      <w:proofErr w:type="gramEnd"/>
      <w:r w:rsidRPr="00D90CB0">
        <w:rPr>
          <w:rFonts w:ascii="仿宋_GB2312" w:eastAsia="仿宋_GB2312" w:hint="eastAsia"/>
        </w:rPr>
        <w:t>水质的分类分级处理技术；针对页岩气田废水特征复杂，水质波动大，评估指标多、周期长，难以快速明确废水水质特征及环境风险的问题，首创高</w:t>
      </w:r>
      <w:proofErr w:type="gramStart"/>
      <w:r w:rsidRPr="00D90CB0">
        <w:rPr>
          <w:rFonts w:ascii="仿宋_GB2312" w:eastAsia="仿宋_GB2312" w:hint="eastAsia"/>
        </w:rPr>
        <w:t>盐复杂</w:t>
      </w:r>
      <w:proofErr w:type="gramEnd"/>
      <w:r w:rsidRPr="00D90CB0">
        <w:rPr>
          <w:rFonts w:ascii="仿宋_GB2312" w:eastAsia="仿宋_GB2312" w:hint="eastAsia"/>
        </w:rPr>
        <w:t>废水水质特征快速评价方法，</w:t>
      </w:r>
      <w:proofErr w:type="gramStart"/>
      <w:r w:rsidRPr="00D90CB0">
        <w:rPr>
          <w:rFonts w:ascii="仿宋_GB2312" w:eastAsia="仿宋_GB2312" w:hint="eastAsia"/>
        </w:rPr>
        <w:t>实现仅</w:t>
      </w:r>
      <w:proofErr w:type="gramEnd"/>
      <w:r w:rsidRPr="00D90CB0">
        <w:rPr>
          <w:rFonts w:ascii="仿宋_GB2312" w:eastAsia="仿宋_GB2312" w:hint="eastAsia"/>
        </w:rPr>
        <w:t>用4个关键水质指标即可完成气田废水水质特征的现场快速评价，以快速筛选可用于配置压裂液的压裂返排液，发明了气田高</w:t>
      </w:r>
      <w:proofErr w:type="gramStart"/>
      <w:r w:rsidRPr="00D90CB0">
        <w:rPr>
          <w:rFonts w:ascii="仿宋_GB2312" w:eastAsia="仿宋_GB2312" w:hint="eastAsia"/>
        </w:rPr>
        <w:t>盐复杂</w:t>
      </w:r>
      <w:proofErr w:type="gramEnd"/>
      <w:r w:rsidRPr="00D90CB0">
        <w:rPr>
          <w:rFonts w:ascii="仿宋_GB2312" w:eastAsia="仿宋_GB2312" w:hint="eastAsia"/>
        </w:rPr>
        <w:t>废水精准自适应加药系统与“软化-强化混凝-分离”高效耦合处理工艺，实现了药剂加量随进水水质和反应进程变化的精准调节，解决了气田复杂废水水质波动大导致处理效果不稳定的难题，使装置反应阶段停留时间由30分钟缩短至15分钟。采用错流管式微滤强化分离方法，使废水固相颗粒分离时间由传统90分钟缩短至10分钟，处理后出水水质稳定，且满足《页岩气储层改造第3部分：压裂返排液回收和处理方法》（NB/T 14002.3-2022）标准要求，实现了废水的高效资源化利用。</w:t>
      </w:r>
    </w:p>
    <w:p w14:paraId="7D3F40B1" w14:textId="77777777" w:rsidR="00D90CB0" w:rsidRPr="00D90CB0" w:rsidRDefault="00D90CB0" w:rsidP="00D90CB0">
      <w:pPr>
        <w:ind w:firstLineChars="200" w:firstLine="440"/>
        <w:rPr>
          <w:rFonts w:ascii="仿宋_GB2312" w:eastAsia="仿宋_GB2312" w:hint="eastAsia"/>
        </w:rPr>
      </w:pPr>
      <w:r w:rsidRPr="00D90CB0">
        <w:rPr>
          <w:rFonts w:ascii="仿宋_GB2312" w:eastAsia="仿宋_GB2312" w:hint="eastAsia"/>
        </w:rPr>
        <w:t>2. 研发“双碱混凝除硬+耐盐菌驯化”协同工艺，在</w:t>
      </w:r>
      <w:proofErr w:type="gramStart"/>
      <w:r w:rsidRPr="00D90CB0">
        <w:rPr>
          <w:rFonts w:ascii="仿宋_GB2312" w:eastAsia="仿宋_GB2312" w:hint="eastAsia"/>
        </w:rPr>
        <w:t>联合站</w:t>
      </w:r>
      <w:proofErr w:type="gramEnd"/>
      <w:r w:rsidRPr="00D90CB0">
        <w:rPr>
          <w:rFonts w:ascii="仿宋_GB2312" w:eastAsia="仿宋_GB2312" w:hint="eastAsia"/>
        </w:rPr>
        <w:t>预处理与生化协同处理环节上攻克高盐</w:t>
      </w:r>
      <w:proofErr w:type="gramStart"/>
      <w:r w:rsidRPr="00D90CB0">
        <w:rPr>
          <w:rFonts w:ascii="仿宋_GB2312" w:eastAsia="仿宋_GB2312" w:hint="eastAsia"/>
        </w:rPr>
        <w:t>高泡返排液</w:t>
      </w:r>
      <w:proofErr w:type="gramEnd"/>
      <w:r w:rsidRPr="00D90CB0">
        <w:rPr>
          <w:rFonts w:ascii="仿宋_GB2312" w:eastAsia="仿宋_GB2312" w:hint="eastAsia"/>
        </w:rPr>
        <w:t>/采出水预处理结垢、生化系统失稳的行业难题。一是菌种优选与配套保温提升生化活性。通过筛选接种</w:t>
      </w:r>
      <w:proofErr w:type="gramStart"/>
      <w:r w:rsidRPr="00D90CB0">
        <w:rPr>
          <w:rFonts w:ascii="仿宋_GB2312" w:eastAsia="仿宋_GB2312" w:hint="eastAsia"/>
        </w:rPr>
        <w:t>耐盐菌或</w:t>
      </w:r>
      <w:proofErr w:type="gramEnd"/>
      <w:r w:rsidRPr="00D90CB0">
        <w:rPr>
          <w:rFonts w:ascii="仿宋_GB2312" w:eastAsia="仿宋_GB2312" w:hint="eastAsia"/>
        </w:rPr>
        <w:t>嗜盐菌，将生化耐</w:t>
      </w:r>
      <w:proofErr w:type="gramStart"/>
      <w:r w:rsidRPr="00D90CB0">
        <w:rPr>
          <w:rFonts w:ascii="仿宋_GB2312" w:eastAsia="仿宋_GB2312" w:hint="eastAsia"/>
        </w:rPr>
        <w:t>盐能力</w:t>
      </w:r>
      <w:proofErr w:type="gramEnd"/>
      <w:r w:rsidRPr="00D90CB0">
        <w:rPr>
          <w:rFonts w:ascii="仿宋_GB2312" w:eastAsia="仿宋_GB2312" w:hint="eastAsia"/>
        </w:rPr>
        <w:t>由</w:t>
      </w:r>
      <w:r w:rsidRPr="00D90CB0">
        <w:rPr>
          <w:rFonts w:ascii="仿宋_GB2312" w:eastAsia="仿宋_GB2312" w:hint="eastAsia"/>
        </w:rPr>
        <w:lastRenderedPageBreak/>
        <w:t>4000mg/L提升至23000mg/L，使其适应中浅层地层水。二是优化水质提升系统运行时率。添加絮凝剂、增加絮凝沉淀时长、增加多介质过滤器装置及添加杀菌剂等措施，有效缓解膜堵塞问题，实现膜清洗频率由2～3d/次降低至7～10d/次，大大提升</w:t>
      </w:r>
      <w:proofErr w:type="gramStart"/>
      <w:r w:rsidRPr="00D90CB0">
        <w:rPr>
          <w:rFonts w:ascii="仿宋_GB2312" w:eastAsia="仿宋_GB2312" w:hint="eastAsia"/>
        </w:rPr>
        <w:t>膜运行</w:t>
      </w:r>
      <w:proofErr w:type="gramEnd"/>
      <w:r w:rsidRPr="00D90CB0">
        <w:rPr>
          <w:rFonts w:ascii="仿宋_GB2312" w:eastAsia="仿宋_GB2312" w:hint="eastAsia"/>
        </w:rPr>
        <w:t>时率；添加石灰和絮凝剂</w:t>
      </w:r>
      <w:proofErr w:type="gramStart"/>
      <w:r w:rsidRPr="00D90CB0">
        <w:rPr>
          <w:rFonts w:ascii="仿宋_GB2312" w:eastAsia="仿宋_GB2312" w:hint="eastAsia"/>
        </w:rPr>
        <w:t>实施膜浓水</w:t>
      </w:r>
      <w:proofErr w:type="gramEnd"/>
      <w:r w:rsidRPr="00D90CB0">
        <w:rPr>
          <w:rFonts w:ascii="仿宋_GB2312" w:eastAsia="仿宋_GB2312" w:hint="eastAsia"/>
        </w:rPr>
        <w:t>二次除硬，减缓了后端蒸发系统结垢速率。</w:t>
      </w:r>
    </w:p>
    <w:p w14:paraId="074E8455" w14:textId="1EB0BB8B" w:rsidR="00E548DF" w:rsidRDefault="00D90CB0" w:rsidP="00D90CB0">
      <w:pPr>
        <w:ind w:firstLineChars="200" w:firstLine="440"/>
        <w:rPr>
          <w:rFonts w:ascii="仿宋_GB2312" w:eastAsia="仿宋_GB2312"/>
        </w:rPr>
      </w:pPr>
      <w:r w:rsidRPr="00D90CB0">
        <w:rPr>
          <w:rFonts w:ascii="仿宋_GB2312" w:eastAsia="仿宋_GB2312" w:hint="eastAsia"/>
        </w:rPr>
        <w:t>3. 集成“高压膜分离减量+MVR蒸发结晶”技术，在后期深度脱盐与资源回收环节上，实现高盐废水“近零排放”与“水-盐”</w:t>
      </w:r>
      <w:proofErr w:type="gramStart"/>
      <w:r w:rsidRPr="00D90CB0">
        <w:rPr>
          <w:rFonts w:ascii="仿宋_GB2312" w:eastAsia="仿宋_GB2312" w:hint="eastAsia"/>
        </w:rPr>
        <w:t>双资源</w:t>
      </w:r>
      <w:proofErr w:type="gramEnd"/>
      <w:r w:rsidRPr="00D90CB0">
        <w:rPr>
          <w:rFonts w:ascii="仿宋_GB2312" w:eastAsia="仿宋_GB2312" w:hint="eastAsia"/>
        </w:rPr>
        <w:t>回收，降低深度处理能耗与成本。一是优化“UF/MBR+STRO/DTRO”高压膜分离工艺，使膜产水率≥50%，COD去除率≥95%，</w:t>
      </w:r>
      <w:proofErr w:type="gramStart"/>
      <w:r w:rsidRPr="00D90CB0">
        <w:rPr>
          <w:rFonts w:ascii="仿宋_GB2312" w:eastAsia="仿宋_GB2312" w:hint="eastAsia"/>
        </w:rPr>
        <w:t>脱盐率</w:t>
      </w:r>
      <w:proofErr w:type="gramEnd"/>
      <w:r w:rsidRPr="00D90CB0">
        <w:rPr>
          <w:rFonts w:ascii="仿宋_GB2312" w:eastAsia="仿宋_GB2312" w:hint="eastAsia"/>
        </w:rPr>
        <w:t>≥99%，较传统全蒸发工艺减少50%需蒸发水量，大幅降低能耗；二是采用MVR/LT-MED蒸发结晶技术：MVR蒸发器通过二次蒸汽压缩回收潜热，效能提升50%以上（</w:t>
      </w:r>
      <w:proofErr w:type="gramStart"/>
      <w:r w:rsidRPr="00D90CB0">
        <w:rPr>
          <w:rFonts w:ascii="仿宋_GB2312" w:eastAsia="仿宋_GB2312" w:hint="eastAsia"/>
        </w:rPr>
        <w:t>除启动外</w:t>
      </w:r>
      <w:proofErr w:type="gramEnd"/>
      <w:r w:rsidRPr="00D90CB0">
        <w:rPr>
          <w:rFonts w:ascii="仿宋_GB2312" w:eastAsia="仿宋_GB2312" w:hint="eastAsia"/>
        </w:rPr>
        <w:t>无需生蒸汽）；LT-MED蒸发器通过多效串联实现热量逐级利用，较传统蒸发结晶工艺能耗降低10%，将蒸发产水COD从原工艺&gt;100mg/L降至≤50mg/L，若需外排则进一步处理至氯化物&lt;200mg/L、化学需氧量&lt;20mg/L、氨氮&lt;1mg/L；</w:t>
      </w:r>
      <w:proofErr w:type="gramStart"/>
      <w:r w:rsidRPr="00D90CB0">
        <w:rPr>
          <w:rFonts w:ascii="仿宋_GB2312" w:eastAsia="仿宋_GB2312" w:hint="eastAsia"/>
        </w:rPr>
        <w:t>结晶盐经检测</w:t>
      </w:r>
      <w:proofErr w:type="gramEnd"/>
      <w:r w:rsidRPr="00D90CB0">
        <w:rPr>
          <w:rFonts w:ascii="仿宋_GB2312" w:eastAsia="仿宋_GB2312" w:hint="eastAsia"/>
        </w:rPr>
        <w:t>符合工业盐标准，氯化钠纯度≥98.5%（优于GB/T5462-2015一级标准）。</w:t>
      </w:r>
    </w:p>
    <w:p w14:paraId="0880FD07" w14:textId="68FF5173" w:rsidR="00D90CB0" w:rsidRPr="00E548DF" w:rsidRDefault="00D90CB0" w:rsidP="00D90CB0">
      <w:pPr>
        <w:ind w:firstLineChars="200" w:firstLine="440"/>
        <w:rPr>
          <w:rFonts w:ascii="仿宋_GB2312" w:eastAsia="仿宋_GB2312" w:hint="eastAsia"/>
        </w:rPr>
      </w:pPr>
      <w:r>
        <w:rPr>
          <w:rFonts w:ascii="仿宋_GB2312" w:eastAsia="仿宋_GB2312" w:hint="eastAsia"/>
        </w:rPr>
        <w:t>4.</w:t>
      </w:r>
      <w:r w:rsidRPr="00D90CB0">
        <w:rPr>
          <w:rFonts w:hint="eastAsia"/>
        </w:rPr>
        <w:t xml:space="preserve"> </w:t>
      </w:r>
      <w:r w:rsidRPr="00D90CB0">
        <w:rPr>
          <w:rFonts w:ascii="仿宋_GB2312" w:eastAsia="仿宋_GB2312" w:hint="eastAsia"/>
        </w:rPr>
        <w:t>建立页岩气开发废水排放及回注的监管体系。主要采用调研、实地监测及数据统计相结合的方法，通过对国内外水环境中氯化物的质量控制和氯化物排放标准、高盐废水污染防治技术及行业相关政策的调研，对四川省页岩气开采废水处理与排放现状进行实地调研和监测，从四川省水环境质量目标要求出发，综合考虑页岩气开发废水现状、生产工艺和污染物排放治理技术发展情况以及达标的经济成本等因素，分直排/间排，科学合理制定标准限值，最终实现对全省页岩气开采废水排放的有效管控。</w:t>
      </w:r>
    </w:p>
    <w:sectPr w:rsidR="00D90CB0" w:rsidRPr="00E548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3E8F2" w14:textId="77777777" w:rsidR="00F72CC0" w:rsidRDefault="00F72CC0" w:rsidP="00E548DF">
      <w:pPr>
        <w:spacing w:after="0" w:line="240" w:lineRule="auto"/>
        <w:rPr>
          <w:rFonts w:hint="eastAsia"/>
        </w:rPr>
      </w:pPr>
      <w:r>
        <w:separator/>
      </w:r>
    </w:p>
  </w:endnote>
  <w:endnote w:type="continuationSeparator" w:id="0">
    <w:p w14:paraId="319958E4" w14:textId="77777777" w:rsidR="00F72CC0" w:rsidRDefault="00F72CC0" w:rsidP="00E548DF">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CBED3" w14:textId="77777777" w:rsidR="00F72CC0" w:rsidRDefault="00F72CC0" w:rsidP="00E548DF">
      <w:pPr>
        <w:spacing w:after="0" w:line="240" w:lineRule="auto"/>
        <w:rPr>
          <w:rFonts w:hint="eastAsia"/>
        </w:rPr>
      </w:pPr>
      <w:r>
        <w:separator/>
      </w:r>
    </w:p>
  </w:footnote>
  <w:footnote w:type="continuationSeparator" w:id="0">
    <w:p w14:paraId="7E963F94" w14:textId="77777777" w:rsidR="00F72CC0" w:rsidRDefault="00F72CC0" w:rsidP="00E548DF">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4686C"/>
    <w:multiLevelType w:val="multilevel"/>
    <w:tmpl w:val="17C4686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607856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395"/>
    <w:rsid w:val="000253EE"/>
    <w:rsid w:val="000432E8"/>
    <w:rsid w:val="00235862"/>
    <w:rsid w:val="0036340C"/>
    <w:rsid w:val="00462182"/>
    <w:rsid w:val="00832A8A"/>
    <w:rsid w:val="00BA25C7"/>
    <w:rsid w:val="00C00AE2"/>
    <w:rsid w:val="00C047AE"/>
    <w:rsid w:val="00C97A4A"/>
    <w:rsid w:val="00D06395"/>
    <w:rsid w:val="00D86F9E"/>
    <w:rsid w:val="00D90CB0"/>
    <w:rsid w:val="00E548DF"/>
    <w:rsid w:val="00F72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C99E85"/>
  <w15:chartTrackingRefBased/>
  <w15:docId w15:val="{58623D63-F373-49D1-BC76-2EF546ABC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063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063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063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063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063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D06395"/>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06395"/>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06395"/>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06395"/>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063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063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063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06395"/>
    <w:rPr>
      <w:rFonts w:cstheme="majorBidi"/>
      <w:color w:val="0F4761" w:themeColor="accent1" w:themeShade="BF"/>
      <w:sz w:val="28"/>
      <w:szCs w:val="28"/>
    </w:rPr>
  </w:style>
  <w:style w:type="character" w:customStyle="1" w:styleId="50">
    <w:name w:val="标题 5 字符"/>
    <w:basedOn w:val="a0"/>
    <w:link w:val="5"/>
    <w:uiPriority w:val="9"/>
    <w:semiHidden/>
    <w:rsid w:val="00D06395"/>
    <w:rPr>
      <w:rFonts w:cstheme="majorBidi"/>
      <w:color w:val="0F4761" w:themeColor="accent1" w:themeShade="BF"/>
      <w:sz w:val="24"/>
    </w:rPr>
  </w:style>
  <w:style w:type="character" w:customStyle="1" w:styleId="60">
    <w:name w:val="标题 6 字符"/>
    <w:basedOn w:val="a0"/>
    <w:link w:val="6"/>
    <w:uiPriority w:val="9"/>
    <w:semiHidden/>
    <w:rsid w:val="00D06395"/>
    <w:rPr>
      <w:rFonts w:cstheme="majorBidi"/>
      <w:b/>
      <w:bCs/>
      <w:color w:val="0F4761" w:themeColor="accent1" w:themeShade="BF"/>
    </w:rPr>
  </w:style>
  <w:style w:type="character" w:customStyle="1" w:styleId="70">
    <w:name w:val="标题 7 字符"/>
    <w:basedOn w:val="a0"/>
    <w:link w:val="7"/>
    <w:uiPriority w:val="9"/>
    <w:semiHidden/>
    <w:rsid w:val="00D06395"/>
    <w:rPr>
      <w:rFonts w:cstheme="majorBidi"/>
      <w:b/>
      <w:bCs/>
      <w:color w:val="595959" w:themeColor="text1" w:themeTint="A6"/>
    </w:rPr>
  </w:style>
  <w:style w:type="character" w:customStyle="1" w:styleId="80">
    <w:name w:val="标题 8 字符"/>
    <w:basedOn w:val="a0"/>
    <w:link w:val="8"/>
    <w:uiPriority w:val="9"/>
    <w:semiHidden/>
    <w:rsid w:val="00D06395"/>
    <w:rPr>
      <w:rFonts w:cstheme="majorBidi"/>
      <w:color w:val="595959" w:themeColor="text1" w:themeTint="A6"/>
    </w:rPr>
  </w:style>
  <w:style w:type="character" w:customStyle="1" w:styleId="90">
    <w:name w:val="标题 9 字符"/>
    <w:basedOn w:val="a0"/>
    <w:link w:val="9"/>
    <w:uiPriority w:val="9"/>
    <w:semiHidden/>
    <w:rsid w:val="00D06395"/>
    <w:rPr>
      <w:rFonts w:eastAsiaTheme="majorEastAsia" w:cstheme="majorBidi"/>
      <w:color w:val="595959" w:themeColor="text1" w:themeTint="A6"/>
    </w:rPr>
  </w:style>
  <w:style w:type="paragraph" w:styleId="a3">
    <w:name w:val="Title"/>
    <w:basedOn w:val="a"/>
    <w:next w:val="a"/>
    <w:link w:val="a4"/>
    <w:uiPriority w:val="10"/>
    <w:qFormat/>
    <w:rsid w:val="00D063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063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063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063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06395"/>
    <w:pPr>
      <w:spacing w:before="160"/>
      <w:jc w:val="center"/>
    </w:pPr>
    <w:rPr>
      <w:i/>
      <w:iCs/>
      <w:color w:val="404040" w:themeColor="text1" w:themeTint="BF"/>
    </w:rPr>
  </w:style>
  <w:style w:type="character" w:customStyle="1" w:styleId="a8">
    <w:name w:val="引用 字符"/>
    <w:basedOn w:val="a0"/>
    <w:link w:val="a7"/>
    <w:uiPriority w:val="29"/>
    <w:rsid w:val="00D06395"/>
    <w:rPr>
      <w:i/>
      <w:iCs/>
      <w:color w:val="404040" w:themeColor="text1" w:themeTint="BF"/>
    </w:rPr>
  </w:style>
  <w:style w:type="paragraph" w:styleId="a9">
    <w:name w:val="List Paragraph"/>
    <w:basedOn w:val="a"/>
    <w:uiPriority w:val="34"/>
    <w:qFormat/>
    <w:rsid w:val="00D06395"/>
    <w:pPr>
      <w:ind w:left="720"/>
      <w:contextualSpacing/>
    </w:pPr>
  </w:style>
  <w:style w:type="character" w:styleId="aa">
    <w:name w:val="Intense Emphasis"/>
    <w:basedOn w:val="a0"/>
    <w:uiPriority w:val="21"/>
    <w:qFormat/>
    <w:rsid w:val="00D06395"/>
    <w:rPr>
      <w:i/>
      <w:iCs/>
      <w:color w:val="0F4761" w:themeColor="accent1" w:themeShade="BF"/>
    </w:rPr>
  </w:style>
  <w:style w:type="paragraph" w:styleId="ab">
    <w:name w:val="Intense Quote"/>
    <w:basedOn w:val="a"/>
    <w:next w:val="a"/>
    <w:link w:val="ac"/>
    <w:uiPriority w:val="30"/>
    <w:qFormat/>
    <w:rsid w:val="00D06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06395"/>
    <w:rPr>
      <w:i/>
      <w:iCs/>
      <w:color w:val="0F4761" w:themeColor="accent1" w:themeShade="BF"/>
    </w:rPr>
  </w:style>
  <w:style w:type="character" w:styleId="ad">
    <w:name w:val="Intense Reference"/>
    <w:basedOn w:val="a0"/>
    <w:uiPriority w:val="32"/>
    <w:qFormat/>
    <w:rsid w:val="00D06395"/>
    <w:rPr>
      <w:b/>
      <w:bCs/>
      <w:smallCaps/>
      <w:color w:val="0F4761" w:themeColor="accent1" w:themeShade="BF"/>
      <w:spacing w:val="5"/>
    </w:rPr>
  </w:style>
  <w:style w:type="paragraph" w:styleId="ae">
    <w:name w:val="header"/>
    <w:basedOn w:val="a"/>
    <w:link w:val="af"/>
    <w:uiPriority w:val="99"/>
    <w:unhideWhenUsed/>
    <w:rsid w:val="00E548DF"/>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E548DF"/>
    <w:rPr>
      <w:sz w:val="18"/>
      <w:szCs w:val="18"/>
    </w:rPr>
  </w:style>
  <w:style w:type="paragraph" w:styleId="af0">
    <w:name w:val="footer"/>
    <w:basedOn w:val="a"/>
    <w:link w:val="af1"/>
    <w:uiPriority w:val="99"/>
    <w:unhideWhenUsed/>
    <w:rsid w:val="00E548DF"/>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E548DF"/>
    <w:rPr>
      <w:sz w:val="18"/>
      <w:szCs w:val="18"/>
    </w:rPr>
  </w:style>
  <w:style w:type="paragraph" w:styleId="af2">
    <w:name w:val="Plain Text"/>
    <w:basedOn w:val="a"/>
    <w:link w:val="af3"/>
    <w:qFormat/>
    <w:rsid w:val="00E548DF"/>
    <w:pPr>
      <w:spacing w:after="0" w:line="360" w:lineRule="auto"/>
      <w:ind w:firstLineChars="200" w:firstLine="480"/>
      <w:jc w:val="both"/>
    </w:pPr>
    <w:rPr>
      <w:rFonts w:ascii="仿宋_GB2312" w:eastAsia="宋体" w:hAnsi="Times New Roman" w:cs="Times New Roman"/>
      <w:sz w:val="24"/>
      <w:szCs w:val="20"/>
      <w14:ligatures w14:val="none"/>
    </w:rPr>
  </w:style>
  <w:style w:type="character" w:customStyle="1" w:styleId="af3">
    <w:name w:val="纯文本 字符"/>
    <w:basedOn w:val="a0"/>
    <w:link w:val="af2"/>
    <w:qFormat/>
    <w:rsid w:val="00E548DF"/>
    <w:rPr>
      <w:rFonts w:ascii="仿宋_GB2312" w:eastAsia="宋体" w:hAnsi="Times New Roman" w:cs="Times New Roman"/>
      <w:sz w:val="24"/>
      <w:szCs w:val="20"/>
      <w14:ligatures w14:val="none"/>
    </w:rPr>
  </w:style>
  <w:style w:type="paragraph" w:styleId="af4">
    <w:name w:val="Normal (Web)"/>
    <w:basedOn w:val="a"/>
    <w:uiPriority w:val="99"/>
    <w:qFormat/>
    <w:rsid w:val="00E548DF"/>
    <w:pPr>
      <w:spacing w:after="0" w:line="400" w:lineRule="exact"/>
      <w:jc w:val="both"/>
    </w:pPr>
    <w:rPr>
      <w:rFonts w:ascii="仿宋" w:eastAsia="仿宋" w:hAnsi="仿宋"/>
      <w:sz w:val="24"/>
      <w14:ligatures w14:val="none"/>
    </w:rPr>
  </w:style>
  <w:style w:type="character" w:styleId="af5">
    <w:name w:val="Hyperlink"/>
    <w:uiPriority w:val="99"/>
    <w:unhideWhenUsed/>
    <w:qFormat/>
    <w:rsid w:val="00E548DF"/>
    <w:rPr>
      <w:color w:val="0563C1"/>
      <w:u w:val="single"/>
    </w:rPr>
  </w:style>
  <w:style w:type="paragraph" w:customStyle="1" w:styleId="Style8">
    <w:name w:val="_Style 8"/>
    <w:basedOn w:val="a"/>
    <w:next w:val="a"/>
    <w:qFormat/>
    <w:rsid w:val="00E548DF"/>
    <w:pPr>
      <w:spacing w:after="0" w:line="360" w:lineRule="auto"/>
      <w:ind w:firstLineChars="200" w:firstLine="480"/>
      <w:jc w:val="both"/>
    </w:pPr>
    <w:rPr>
      <w:rFonts w:ascii="仿宋_GB2312" w:eastAsia="宋体" w:hAnsi="Times New Roman" w:cs="Times New Roman"/>
      <w:sz w:val="24"/>
      <w:szCs w:val="20"/>
      <w14:ligatures w14:val="none"/>
    </w:rPr>
  </w:style>
  <w:style w:type="paragraph" w:customStyle="1" w:styleId="11">
    <w:name w:val="列表段落1"/>
    <w:basedOn w:val="a"/>
    <w:uiPriority w:val="34"/>
    <w:qFormat/>
    <w:rsid w:val="00E548DF"/>
    <w:pPr>
      <w:spacing w:after="0" w:line="400" w:lineRule="exact"/>
      <w:ind w:firstLineChars="200" w:firstLine="420"/>
      <w:jc w:val="both"/>
    </w:pPr>
    <w:rPr>
      <w:rFonts w:ascii="Times New Roman" w:eastAsia="宋体" w:hAnsi="Times New Roman" w:cs="Times New Roman"/>
      <w:sz w:val="24"/>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593871237@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范真真</dc:creator>
  <cp:keywords/>
  <dc:description/>
  <cp:lastModifiedBy>范真真</cp:lastModifiedBy>
  <cp:revision>3</cp:revision>
  <dcterms:created xsi:type="dcterms:W3CDTF">2025-10-09T07:04:00Z</dcterms:created>
  <dcterms:modified xsi:type="dcterms:W3CDTF">2025-10-09T07:06:00Z</dcterms:modified>
</cp:coreProperties>
</file>