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1575FBB" w14:textId="77777777" w:rsidR="008B305B" w:rsidRDefault="008B305B" w:rsidP="008B305B">
      <w:pPr>
        <w:pStyle w:val="a3"/>
        <w:spacing w:before="300" w:beforeAutospacing="0" w:after="300" w:afterAutospacing="0" w:line="420" w:lineRule="atLeast"/>
        <w:ind w:firstLine="480"/>
        <w:jc w:val="center"/>
        <w:rPr>
          <w:rFonts w:ascii="宋体" w:eastAsia="宋体" w:hAnsi="宋体"/>
          <w:color w:val="333333"/>
        </w:rPr>
      </w:pPr>
      <w:r>
        <w:rPr>
          <w:rStyle w:val="a4"/>
          <w:rFonts w:ascii="宋体" w:eastAsia="宋体" w:hAnsi="宋体" w:hint="eastAsia"/>
          <w:color w:val="333333"/>
          <w:sz w:val="44"/>
          <w:szCs w:val="44"/>
        </w:rPr>
        <w:t>重庆市人民政府</w:t>
      </w:r>
    </w:p>
    <w:p w14:paraId="6000556F" w14:textId="77777777" w:rsidR="008B305B" w:rsidRDefault="008B305B" w:rsidP="008B305B">
      <w:pPr>
        <w:pStyle w:val="a3"/>
        <w:spacing w:before="300" w:beforeAutospacing="0" w:after="300" w:afterAutospacing="0" w:line="420" w:lineRule="atLeast"/>
        <w:ind w:firstLine="480"/>
        <w:jc w:val="center"/>
        <w:rPr>
          <w:rFonts w:ascii="宋体" w:eastAsia="宋体" w:hAnsi="宋体" w:hint="eastAsia"/>
          <w:color w:val="333333"/>
        </w:rPr>
      </w:pPr>
      <w:r>
        <w:rPr>
          <w:rStyle w:val="a4"/>
          <w:rFonts w:ascii="宋体" w:eastAsia="宋体" w:hAnsi="宋体" w:hint="eastAsia"/>
          <w:color w:val="333333"/>
          <w:sz w:val="44"/>
          <w:szCs w:val="44"/>
        </w:rPr>
        <w:t>四川省人民政府</w:t>
      </w:r>
    </w:p>
    <w:p w14:paraId="07DA6EA0" w14:textId="77777777" w:rsidR="008B305B" w:rsidRDefault="008B305B" w:rsidP="008B305B">
      <w:pPr>
        <w:pStyle w:val="a3"/>
        <w:spacing w:before="300" w:beforeAutospacing="0" w:after="300" w:afterAutospacing="0" w:line="420" w:lineRule="atLeast"/>
        <w:ind w:firstLine="480"/>
        <w:jc w:val="center"/>
        <w:rPr>
          <w:rFonts w:ascii="宋体" w:eastAsia="宋体" w:hAnsi="宋体" w:hint="eastAsia"/>
          <w:color w:val="333333"/>
        </w:rPr>
      </w:pPr>
      <w:r>
        <w:rPr>
          <w:rStyle w:val="a4"/>
          <w:rFonts w:ascii="宋体" w:eastAsia="宋体" w:hAnsi="宋体" w:hint="eastAsia"/>
          <w:color w:val="333333"/>
          <w:sz w:val="44"/>
          <w:szCs w:val="44"/>
        </w:rPr>
        <w:t>关于印发深化川渝合作</w:t>
      </w:r>
    </w:p>
    <w:p w14:paraId="61D2A7CC" w14:textId="77777777" w:rsidR="008B305B" w:rsidRDefault="008B305B" w:rsidP="008B305B">
      <w:pPr>
        <w:pStyle w:val="a3"/>
        <w:spacing w:before="300" w:beforeAutospacing="0" w:after="300" w:afterAutospacing="0" w:line="420" w:lineRule="atLeast"/>
        <w:ind w:firstLine="480"/>
        <w:jc w:val="center"/>
        <w:rPr>
          <w:rFonts w:ascii="宋体" w:eastAsia="宋体" w:hAnsi="宋体" w:hint="eastAsia"/>
          <w:color w:val="333333"/>
        </w:rPr>
      </w:pPr>
      <w:r>
        <w:rPr>
          <w:rStyle w:val="a4"/>
          <w:rFonts w:ascii="宋体" w:eastAsia="宋体" w:hAnsi="宋体" w:hint="eastAsia"/>
          <w:color w:val="333333"/>
          <w:sz w:val="44"/>
          <w:szCs w:val="44"/>
        </w:rPr>
        <w:t>深入推动长江经济带发展行动计划</w:t>
      </w:r>
    </w:p>
    <w:p w14:paraId="697C155F" w14:textId="77777777" w:rsidR="008B305B" w:rsidRDefault="008B305B" w:rsidP="008B305B">
      <w:pPr>
        <w:pStyle w:val="a3"/>
        <w:spacing w:before="300" w:beforeAutospacing="0" w:after="300" w:afterAutospacing="0"/>
        <w:ind w:firstLine="480"/>
        <w:jc w:val="center"/>
        <w:rPr>
          <w:rFonts w:ascii="宋体" w:eastAsia="宋体" w:hAnsi="宋体" w:hint="eastAsia"/>
          <w:color w:val="333333"/>
        </w:rPr>
      </w:pPr>
      <w:r>
        <w:rPr>
          <w:rStyle w:val="a4"/>
          <w:rFonts w:ascii="宋体" w:eastAsia="宋体" w:hAnsi="宋体" w:hint="eastAsia"/>
          <w:color w:val="333333"/>
          <w:sz w:val="44"/>
          <w:szCs w:val="44"/>
        </w:rPr>
        <w:t>(2018—2022年)的通知</w:t>
      </w:r>
    </w:p>
    <w:p w14:paraId="584CDCAA" w14:textId="77777777" w:rsidR="008B305B" w:rsidRDefault="008B305B" w:rsidP="008B305B">
      <w:pPr>
        <w:pStyle w:val="a3"/>
        <w:spacing w:before="0" w:beforeAutospacing="0" w:after="0" w:afterAutospacing="0" w:line="420" w:lineRule="atLeast"/>
        <w:ind w:firstLine="480"/>
        <w:jc w:val="center"/>
        <w:rPr>
          <w:rFonts w:ascii="宋体" w:eastAsia="宋体" w:hAnsi="宋体" w:hint="eastAsia"/>
          <w:color w:val="333333"/>
        </w:rPr>
      </w:pPr>
      <w:r>
        <w:rPr>
          <w:rFonts w:ascii="宋体" w:eastAsia="宋体" w:hAnsi="宋体" w:hint="eastAsia"/>
          <w:color w:val="333333"/>
        </w:rPr>
        <w:t>渝府发〔2018〕24号</w:t>
      </w:r>
    </w:p>
    <w:p w14:paraId="17BA48F7" w14:textId="77777777" w:rsidR="008B305B" w:rsidRDefault="008B305B" w:rsidP="008B305B">
      <w:pPr>
        <w:pStyle w:val="a3"/>
        <w:spacing w:before="300" w:beforeAutospacing="0" w:after="300" w:afterAutospacing="0" w:line="420" w:lineRule="atLeast"/>
        <w:rPr>
          <w:rFonts w:ascii="宋体" w:eastAsia="宋体" w:hAnsi="宋体" w:hint="eastAsia"/>
          <w:color w:val="333333"/>
        </w:rPr>
      </w:pPr>
      <w:r>
        <w:rPr>
          <w:rFonts w:ascii="宋体" w:eastAsia="宋体" w:hAnsi="宋体" w:hint="eastAsia"/>
          <w:color w:val="333333"/>
        </w:rPr>
        <w:t>重庆市各区县(自治县)、四川省各市(州)人民政府，重庆市、四川省人民政府有关部门，有关单位:</w:t>
      </w:r>
    </w:p>
    <w:p w14:paraId="608DF216" w14:textId="77777777" w:rsidR="008B305B" w:rsidRDefault="008B305B" w:rsidP="008B305B">
      <w:pPr>
        <w:pStyle w:val="a3"/>
        <w:spacing w:before="300" w:beforeAutospacing="0" w:after="300" w:afterAutospacing="0" w:line="420" w:lineRule="atLeast"/>
        <w:ind w:firstLine="480"/>
        <w:rPr>
          <w:rFonts w:ascii="宋体" w:eastAsia="宋体" w:hAnsi="宋体" w:hint="eastAsia"/>
          <w:color w:val="333333"/>
        </w:rPr>
      </w:pPr>
      <w:r>
        <w:rPr>
          <w:rFonts w:ascii="宋体" w:eastAsia="宋体" w:hAnsi="宋体" w:hint="eastAsia"/>
          <w:color w:val="333333"/>
        </w:rPr>
        <w:t>现将《深化川渝合作深入推动长江经济带发展行动计划(2018—2022年)》印发给你们，请认真贯彻落实。</w:t>
      </w:r>
    </w:p>
    <w:p w14:paraId="408D2556" w14:textId="77777777" w:rsidR="008B305B" w:rsidRDefault="008B305B" w:rsidP="008B305B">
      <w:pPr>
        <w:pStyle w:val="a3"/>
        <w:spacing w:before="300" w:beforeAutospacing="0" w:after="300" w:afterAutospacing="0" w:line="420" w:lineRule="atLeast"/>
        <w:ind w:firstLine="480"/>
        <w:jc w:val="right"/>
        <w:rPr>
          <w:rFonts w:ascii="宋体" w:eastAsia="宋体" w:hAnsi="宋体" w:hint="eastAsia"/>
          <w:color w:val="333333"/>
        </w:rPr>
      </w:pPr>
      <w:r>
        <w:rPr>
          <w:rFonts w:ascii="宋体" w:eastAsia="宋体" w:hAnsi="宋体" w:hint="eastAsia"/>
          <w:color w:val="333333"/>
        </w:rPr>
        <w:t>重庆市人民政府</w:t>
      </w:r>
    </w:p>
    <w:p w14:paraId="01DE2AF0" w14:textId="77777777" w:rsidR="008B305B" w:rsidRDefault="008B305B" w:rsidP="008B305B">
      <w:pPr>
        <w:pStyle w:val="a3"/>
        <w:spacing w:before="300" w:beforeAutospacing="0" w:after="300" w:afterAutospacing="0" w:line="420" w:lineRule="atLeast"/>
        <w:ind w:firstLine="480"/>
        <w:jc w:val="right"/>
        <w:rPr>
          <w:rFonts w:ascii="宋体" w:eastAsia="宋体" w:hAnsi="宋体" w:hint="eastAsia"/>
          <w:color w:val="333333"/>
        </w:rPr>
      </w:pPr>
      <w:r>
        <w:rPr>
          <w:rFonts w:ascii="宋体" w:eastAsia="宋体" w:hAnsi="宋体" w:hint="eastAsia"/>
          <w:color w:val="333333"/>
        </w:rPr>
        <w:t>四川省人民政府</w:t>
      </w:r>
    </w:p>
    <w:p w14:paraId="4321F2BC" w14:textId="77777777" w:rsidR="008B305B" w:rsidRDefault="008B305B" w:rsidP="008B305B">
      <w:pPr>
        <w:pStyle w:val="a3"/>
        <w:spacing w:before="0" w:beforeAutospacing="0" w:after="0" w:afterAutospacing="0" w:line="420" w:lineRule="atLeast"/>
        <w:ind w:firstLine="480"/>
        <w:jc w:val="right"/>
        <w:rPr>
          <w:rFonts w:ascii="宋体" w:eastAsia="宋体" w:hAnsi="宋体" w:hint="eastAsia"/>
          <w:color w:val="333333"/>
        </w:rPr>
      </w:pPr>
      <w:r>
        <w:rPr>
          <w:rFonts w:ascii="宋体" w:eastAsia="宋体" w:hAnsi="宋体" w:hint="eastAsia"/>
          <w:color w:val="333333"/>
        </w:rPr>
        <w:t>2018年6月30日</w:t>
      </w:r>
    </w:p>
    <w:p w14:paraId="0869DCF6" w14:textId="77777777" w:rsidR="008B305B" w:rsidRDefault="008B305B" w:rsidP="008B305B">
      <w:pPr>
        <w:pStyle w:val="a3"/>
        <w:spacing w:before="300" w:beforeAutospacing="0" w:after="300" w:afterAutospacing="0" w:line="420" w:lineRule="atLeast"/>
        <w:ind w:firstLine="480"/>
        <w:jc w:val="center"/>
        <w:rPr>
          <w:rFonts w:ascii="宋体" w:eastAsia="宋体" w:hAnsi="宋体" w:hint="eastAsia"/>
          <w:color w:val="333333"/>
        </w:rPr>
      </w:pPr>
      <w:r>
        <w:rPr>
          <w:rStyle w:val="a4"/>
          <w:rFonts w:ascii="宋体" w:eastAsia="宋体" w:hAnsi="宋体" w:hint="eastAsia"/>
          <w:color w:val="333333"/>
          <w:sz w:val="44"/>
          <w:szCs w:val="44"/>
        </w:rPr>
        <w:t>深化川渝合作</w:t>
      </w:r>
    </w:p>
    <w:p w14:paraId="604E787F" w14:textId="77777777" w:rsidR="008B305B" w:rsidRDefault="008B305B" w:rsidP="008B305B">
      <w:pPr>
        <w:pStyle w:val="a3"/>
        <w:spacing w:before="300" w:beforeAutospacing="0" w:after="300" w:afterAutospacing="0" w:line="420" w:lineRule="atLeast"/>
        <w:ind w:firstLine="480"/>
        <w:jc w:val="center"/>
        <w:rPr>
          <w:rFonts w:ascii="宋体" w:eastAsia="宋体" w:hAnsi="宋体" w:hint="eastAsia"/>
          <w:color w:val="333333"/>
        </w:rPr>
      </w:pPr>
      <w:r>
        <w:rPr>
          <w:rStyle w:val="a4"/>
          <w:rFonts w:ascii="宋体" w:eastAsia="宋体" w:hAnsi="宋体" w:hint="eastAsia"/>
          <w:color w:val="333333"/>
          <w:sz w:val="44"/>
          <w:szCs w:val="44"/>
        </w:rPr>
        <w:t>深入推动长江经济带发展行动计划</w:t>
      </w:r>
    </w:p>
    <w:p w14:paraId="3D7183A4" w14:textId="77777777" w:rsidR="008B305B" w:rsidRDefault="008B305B" w:rsidP="008B305B">
      <w:pPr>
        <w:pStyle w:val="a3"/>
        <w:spacing w:before="0" w:beforeAutospacing="0" w:after="0" w:afterAutospacing="0" w:line="420" w:lineRule="atLeast"/>
        <w:ind w:firstLine="480"/>
        <w:jc w:val="center"/>
        <w:rPr>
          <w:rFonts w:ascii="宋体" w:eastAsia="宋体" w:hAnsi="宋体" w:hint="eastAsia"/>
          <w:color w:val="333333"/>
        </w:rPr>
      </w:pPr>
      <w:r>
        <w:rPr>
          <w:rStyle w:val="a4"/>
          <w:rFonts w:ascii="宋体" w:eastAsia="宋体" w:hAnsi="宋体" w:hint="eastAsia"/>
          <w:color w:val="333333"/>
          <w:sz w:val="44"/>
          <w:szCs w:val="44"/>
        </w:rPr>
        <w:t>(2018—2022年)</w:t>
      </w:r>
    </w:p>
    <w:p w14:paraId="46D40CCF" w14:textId="77777777" w:rsidR="008B305B" w:rsidRDefault="008B305B" w:rsidP="008B305B">
      <w:pPr>
        <w:pStyle w:val="a3"/>
        <w:spacing w:before="300" w:beforeAutospacing="0" w:after="300" w:afterAutospacing="0" w:line="420" w:lineRule="atLeast"/>
        <w:ind w:firstLine="480"/>
        <w:rPr>
          <w:rFonts w:ascii="宋体" w:eastAsia="宋体" w:hAnsi="宋体" w:hint="eastAsia"/>
          <w:color w:val="333333"/>
        </w:rPr>
      </w:pPr>
      <w:r>
        <w:rPr>
          <w:rFonts w:ascii="宋体" w:eastAsia="宋体" w:hAnsi="宋体" w:hint="eastAsia"/>
          <w:color w:val="333333"/>
        </w:rPr>
        <w:t>推动长江经济带发展是党中央作出的重大决策，是关系国家发展全局的重大战略。习近平总书记在深入推动长江经济带发展座谈会上的重要讲话，为长</w:t>
      </w:r>
      <w:r>
        <w:rPr>
          <w:rFonts w:ascii="宋体" w:eastAsia="宋体" w:hAnsi="宋体" w:hint="eastAsia"/>
          <w:color w:val="333333"/>
        </w:rPr>
        <w:lastRenderedPageBreak/>
        <w:t>江经济带高质量发展提出了要求、指明了方向。川渝两省市坚决贯彻落实习近平总书记重要讲话精神和党中央、国务院决策部署，牢固树立和践行绿水青山就是金山银山的理念，坚持共抓大保护、不搞大开发，落实生态优先、绿色发展战略任务，构筑长江上游生态屏障，推动实现经济高质量发展战略目标，努力把成渝城市群建成创新发展、绿色发展示范区和引领带动西部地区开放开发核心增长极。经重庆市人民政府和四川省人民政府友好协商，特制定本行动计划。</w:t>
      </w:r>
    </w:p>
    <w:p w14:paraId="4FFC400F" w14:textId="77777777" w:rsidR="008B305B" w:rsidRDefault="008B305B" w:rsidP="008B305B">
      <w:pPr>
        <w:pStyle w:val="a3"/>
        <w:spacing w:before="300" w:beforeAutospacing="0" w:after="300" w:afterAutospacing="0" w:line="420" w:lineRule="atLeast"/>
        <w:ind w:firstLine="480"/>
        <w:rPr>
          <w:rFonts w:ascii="宋体" w:eastAsia="宋体" w:hAnsi="宋体" w:hint="eastAsia"/>
          <w:color w:val="333333"/>
        </w:rPr>
      </w:pPr>
      <w:r>
        <w:rPr>
          <w:rFonts w:ascii="宋体" w:eastAsia="宋体" w:hAnsi="宋体" w:hint="eastAsia"/>
          <w:color w:val="333333"/>
        </w:rPr>
        <w:t>一、推动生态环境联防联控联治</w:t>
      </w:r>
    </w:p>
    <w:p w14:paraId="1B3257A4" w14:textId="77777777" w:rsidR="008B305B" w:rsidRDefault="008B305B" w:rsidP="008B305B">
      <w:pPr>
        <w:pStyle w:val="a3"/>
        <w:spacing w:before="0" w:beforeAutospacing="0" w:after="0" w:afterAutospacing="0" w:line="420" w:lineRule="atLeast"/>
        <w:ind w:firstLine="480"/>
        <w:rPr>
          <w:rFonts w:ascii="宋体" w:eastAsia="宋体" w:hAnsi="宋体" w:hint="eastAsia"/>
          <w:color w:val="333333"/>
        </w:rPr>
      </w:pPr>
      <w:r>
        <w:rPr>
          <w:rFonts w:ascii="宋体" w:eastAsia="宋体" w:hAnsi="宋体" w:hint="eastAsia"/>
          <w:color w:val="333333"/>
        </w:rPr>
        <w:t>1.加强跨界河流联防联控联治。加强跨省市水体监测网络建设，建立河流监测信息共享机制。推动工业(化工)污染、畜禽养殖、入河排污口、环境风险隐患点等协同管理。开展跨界河流联合巡查，积极探索边界河流环境污染纠纷案件溯源协查，对边界突发事件实行联合应对处置。开展流域污染治理省际合作试点。</w:t>
      </w:r>
    </w:p>
    <w:p w14:paraId="75590066" w14:textId="77777777" w:rsidR="008B305B" w:rsidRDefault="008B305B" w:rsidP="008B305B">
      <w:pPr>
        <w:pStyle w:val="a3"/>
        <w:spacing w:before="0" w:beforeAutospacing="0" w:after="0" w:afterAutospacing="0" w:line="420" w:lineRule="atLeast"/>
        <w:ind w:firstLine="480"/>
        <w:rPr>
          <w:rFonts w:ascii="宋体" w:eastAsia="宋体" w:hAnsi="宋体" w:hint="eastAsia"/>
          <w:color w:val="333333"/>
        </w:rPr>
      </w:pPr>
      <w:r>
        <w:rPr>
          <w:rFonts w:ascii="宋体" w:eastAsia="宋体" w:hAnsi="宋体" w:hint="eastAsia"/>
          <w:color w:val="333333"/>
        </w:rPr>
        <w:t>2.加强大气污染联防联控联治。开展两地大气污染防治工作交流，会商解决大气污染防治突出问题。开展重污染天气联合预警预报，协同实施工业源、移动源、生活源、农业污染源综合治理。推动成渝地区大气污染联防联控技术与集成示范项目申报实施，共同向国家争取政策倾斜和资金支持。</w:t>
      </w:r>
    </w:p>
    <w:p w14:paraId="72713061" w14:textId="77777777" w:rsidR="008B305B" w:rsidRDefault="008B305B" w:rsidP="008B305B">
      <w:pPr>
        <w:pStyle w:val="a3"/>
        <w:spacing w:before="0" w:beforeAutospacing="0" w:after="0" w:afterAutospacing="0" w:line="420" w:lineRule="atLeast"/>
        <w:ind w:firstLine="480"/>
        <w:rPr>
          <w:rFonts w:ascii="宋体" w:eastAsia="宋体" w:hAnsi="宋体" w:hint="eastAsia"/>
          <w:color w:val="333333"/>
        </w:rPr>
      </w:pPr>
      <w:r>
        <w:rPr>
          <w:rFonts w:ascii="宋体" w:eastAsia="宋体" w:hAnsi="宋体" w:hint="eastAsia"/>
          <w:color w:val="333333"/>
        </w:rPr>
        <w:t>3.加强生态建设合作。协同推进秦巴山区、三峡库区生态保护，重点强化长江、嘉陵江、渠江等江河水源涵养林、水土保持林建设和铁路、公路国省干线绿化造林。建立健全跨省市森林病虫害防治、森林防火和长江上游珍稀特有鱼类保护等联防保护机制。</w:t>
      </w:r>
    </w:p>
    <w:p w14:paraId="7B59E5A8" w14:textId="77777777" w:rsidR="008B305B" w:rsidRDefault="008B305B" w:rsidP="008B305B">
      <w:pPr>
        <w:pStyle w:val="a3"/>
        <w:spacing w:before="0" w:beforeAutospacing="0" w:after="0" w:afterAutospacing="0" w:line="420" w:lineRule="atLeast"/>
        <w:ind w:firstLine="480"/>
        <w:rPr>
          <w:rFonts w:ascii="宋体" w:eastAsia="宋体" w:hAnsi="宋体" w:hint="eastAsia"/>
          <w:color w:val="333333"/>
        </w:rPr>
      </w:pPr>
      <w:r>
        <w:rPr>
          <w:rFonts w:ascii="宋体" w:eastAsia="宋体" w:hAnsi="宋体" w:hint="eastAsia"/>
          <w:color w:val="333333"/>
        </w:rPr>
        <w:t>4.加强区域环境风险防范。建立流域突发环境事件应急联动机制及信息互通渠道，建立健全跨省市日常联合执法及环境违法行为查处协调机制，建立健全危险废物跨省市转移协调机制。</w:t>
      </w:r>
    </w:p>
    <w:p w14:paraId="42CC57F1" w14:textId="77777777" w:rsidR="008B305B" w:rsidRDefault="008B305B" w:rsidP="008B305B">
      <w:pPr>
        <w:pStyle w:val="a3"/>
        <w:spacing w:before="300" w:beforeAutospacing="0" w:after="300" w:afterAutospacing="0" w:line="420" w:lineRule="atLeast"/>
        <w:ind w:firstLine="480"/>
        <w:rPr>
          <w:rFonts w:ascii="宋体" w:eastAsia="宋体" w:hAnsi="宋体" w:hint="eastAsia"/>
          <w:color w:val="333333"/>
        </w:rPr>
      </w:pPr>
      <w:r>
        <w:rPr>
          <w:rFonts w:ascii="宋体" w:eastAsia="宋体" w:hAnsi="宋体" w:hint="eastAsia"/>
          <w:color w:val="333333"/>
        </w:rPr>
        <w:t>二、推动基础设施互联互通</w:t>
      </w:r>
    </w:p>
    <w:p w14:paraId="34568068" w14:textId="77777777" w:rsidR="008B305B" w:rsidRDefault="008B305B" w:rsidP="008B305B">
      <w:pPr>
        <w:pStyle w:val="a3"/>
        <w:spacing w:before="0" w:beforeAutospacing="0" w:after="0" w:afterAutospacing="0" w:line="420" w:lineRule="atLeast"/>
        <w:ind w:firstLine="480"/>
        <w:rPr>
          <w:rFonts w:ascii="宋体" w:eastAsia="宋体" w:hAnsi="宋体" w:hint="eastAsia"/>
          <w:color w:val="333333"/>
        </w:rPr>
      </w:pPr>
      <w:r>
        <w:rPr>
          <w:rFonts w:ascii="宋体" w:eastAsia="宋体" w:hAnsi="宋体" w:hint="eastAsia"/>
          <w:color w:val="333333"/>
        </w:rPr>
        <w:t>5.加快重大铁路项目建设。共同大力推进沪汉渝蓉沿江高速铁路大通道建设，加快推进成都经达州至万州、重庆主城至万州等高速铁路项目前期工作，力争2019年开工建设。共同争取将成渝中线高速铁路纳入国家铁路网中长期规划。大力推动加快渝西高速铁路项目前期工作，力争2019年开工建设。加快推进渝昆高速铁路前期工作，共同推动渝昆高速铁路重庆至宜宾段2018年年底开工，打通通往北部湾经济区及云南桥头堡的高速铁路大通道。共同推进重庆经遂宁至绵阳城际铁路建设，推动成渝高速铁路、成遂渝铁路公交化运行。加快推进隆昌至叙永铁路扩能改造及隆黄铁路叙永至毕节段项目建设，形成川渝通往北部湾经济区更为畅通、快捷的南向大能力货运通道。</w:t>
      </w:r>
    </w:p>
    <w:p w14:paraId="7588F709" w14:textId="77777777" w:rsidR="008B305B" w:rsidRDefault="008B305B" w:rsidP="008B305B">
      <w:pPr>
        <w:pStyle w:val="a3"/>
        <w:spacing w:before="0" w:beforeAutospacing="0" w:after="0" w:afterAutospacing="0" w:line="420" w:lineRule="atLeast"/>
        <w:ind w:firstLine="480"/>
        <w:rPr>
          <w:rFonts w:ascii="宋体" w:eastAsia="宋体" w:hAnsi="宋体" w:hint="eastAsia"/>
          <w:color w:val="333333"/>
        </w:rPr>
      </w:pPr>
      <w:r>
        <w:rPr>
          <w:rFonts w:ascii="宋体" w:eastAsia="宋体" w:hAnsi="宋体" w:hint="eastAsia"/>
          <w:color w:val="333333"/>
        </w:rPr>
        <w:t>6.完善城际快速公路网。推进渝广高速支线、潼南至安岳、泸州至荣昌、永川至泸州、江津经习水至古蔺等高速公路项目建设，加快南充至潼南高速公路、内江至大足高速公路、万州经开江至达州高速公路等项目前期工作，同步推进项目尽快实施。实施G210川渝界至茨竹段等国省干线公路升级改造，联合打通“断头路”“瓶颈路”。推动取消高速公路省界收费站，力争尽快实现两地高速公路收费一卡通。</w:t>
      </w:r>
    </w:p>
    <w:p w14:paraId="227A0BA2" w14:textId="77777777" w:rsidR="008B305B" w:rsidRDefault="008B305B" w:rsidP="008B305B">
      <w:pPr>
        <w:pStyle w:val="a3"/>
        <w:spacing w:before="0" w:beforeAutospacing="0" w:after="0" w:afterAutospacing="0" w:line="420" w:lineRule="atLeast"/>
        <w:ind w:firstLine="480"/>
        <w:rPr>
          <w:rFonts w:ascii="宋体" w:eastAsia="宋体" w:hAnsi="宋体" w:hint="eastAsia"/>
          <w:color w:val="333333"/>
        </w:rPr>
      </w:pPr>
      <w:r>
        <w:rPr>
          <w:rFonts w:ascii="宋体" w:eastAsia="宋体" w:hAnsi="宋体" w:hint="eastAsia"/>
          <w:color w:val="333333"/>
        </w:rPr>
        <w:t>7.畅通长江上游航道。加快推进长江宜宾至重庆段航道整治工程、嘉陵江利泽航运枢纽等项目前期工作。改善涪江航道条件，按500吨级船舶通航标准建设三星船闸、双江枢纽。开发适合川江航道的三峡升船机过箱标准船型，共同向国家争取缩短外贸集装箱船舶通过三峡船闸的时间。大力推进陆水联运，充分利用重庆万州港通江达海优势，开辟达州—万州港通江达海新通道。</w:t>
      </w:r>
    </w:p>
    <w:p w14:paraId="3F1D06F7" w14:textId="77777777" w:rsidR="008B305B" w:rsidRDefault="008B305B" w:rsidP="008B305B">
      <w:pPr>
        <w:pStyle w:val="a3"/>
        <w:spacing w:before="0" w:beforeAutospacing="0" w:after="0" w:afterAutospacing="0" w:line="420" w:lineRule="atLeast"/>
        <w:ind w:firstLine="480"/>
        <w:rPr>
          <w:rFonts w:ascii="宋体" w:eastAsia="宋体" w:hAnsi="宋体" w:hint="eastAsia"/>
          <w:color w:val="333333"/>
        </w:rPr>
      </w:pPr>
      <w:r>
        <w:rPr>
          <w:rFonts w:ascii="宋体" w:eastAsia="宋体" w:hAnsi="宋体" w:hint="eastAsia"/>
          <w:color w:val="333333"/>
        </w:rPr>
        <w:t>8.构建高速共享信息网络。加快省际干线传输网建设，协作推进重庆、成都国家级互联网骨干直联点扩容，共同提升西南地区网间流量疏导能力，推进网络资费合理下降和信息通信服务提档升级。</w:t>
      </w:r>
    </w:p>
    <w:p w14:paraId="57A105A6" w14:textId="77777777" w:rsidR="008B305B" w:rsidRDefault="008B305B" w:rsidP="008B305B">
      <w:pPr>
        <w:pStyle w:val="a3"/>
        <w:spacing w:before="0" w:beforeAutospacing="0" w:after="0" w:afterAutospacing="0" w:line="420" w:lineRule="atLeast"/>
        <w:ind w:firstLine="480"/>
        <w:rPr>
          <w:rFonts w:ascii="宋体" w:eastAsia="宋体" w:hAnsi="宋体" w:hint="eastAsia"/>
          <w:color w:val="333333"/>
        </w:rPr>
      </w:pPr>
      <w:r>
        <w:rPr>
          <w:rFonts w:ascii="宋体" w:eastAsia="宋体" w:hAnsi="宋体" w:hint="eastAsia"/>
          <w:color w:val="333333"/>
        </w:rPr>
        <w:t>9.深化能源领域合作。增强能源供给能力，在国家促进消纳西南水电宏观战略下，分阶段、多层次构建川渝能源合作体系。建立川渝能源合作机制，逐步提升能源合作深度和广度，推动川渝能源合作的科学规划和项目建设。</w:t>
      </w:r>
    </w:p>
    <w:p w14:paraId="57629BED" w14:textId="77777777" w:rsidR="008B305B" w:rsidRDefault="008B305B" w:rsidP="008B305B">
      <w:pPr>
        <w:pStyle w:val="a3"/>
        <w:spacing w:before="0" w:beforeAutospacing="0" w:after="0" w:afterAutospacing="0" w:line="420" w:lineRule="atLeast"/>
        <w:ind w:firstLine="480"/>
        <w:rPr>
          <w:rFonts w:ascii="宋体" w:eastAsia="宋体" w:hAnsi="宋体" w:hint="eastAsia"/>
          <w:color w:val="333333"/>
        </w:rPr>
      </w:pPr>
      <w:r>
        <w:rPr>
          <w:rFonts w:ascii="宋体" w:eastAsia="宋体" w:hAnsi="宋体" w:hint="eastAsia"/>
          <w:color w:val="333333"/>
        </w:rPr>
        <w:t>10.提升水资源保障能力。共同开展长征渠引水工程规划修编及前期论证工作，积极争取纳入国家有关建设规划。</w:t>
      </w:r>
    </w:p>
    <w:p w14:paraId="7D04BF24" w14:textId="77777777" w:rsidR="008B305B" w:rsidRDefault="008B305B" w:rsidP="008B305B">
      <w:pPr>
        <w:pStyle w:val="a3"/>
        <w:spacing w:before="300" w:beforeAutospacing="0" w:after="300" w:afterAutospacing="0" w:line="420" w:lineRule="atLeast"/>
        <w:ind w:firstLine="480"/>
        <w:rPr>
          <w:rFonts w:ascii="宋体" w:eastAsia="宋体" w:hAnsi="宋体" w:hint="eastAsia"/>
          <w:color w:val="333333"/>
        </w:rPr>
      </w:pPr>
      <w:r>
        <w:rPr>
          <w:rFonts w:ascii="宋体" w:eastAsia="宋体" w:hAnsi="宋体" w:hint="eastAsia"/>
          <w:color w:val="333333"/>
        </w:rPr>
        <w:t>三、推动开放通道和平台建设</w:t>
      </w:r>
    </w:p>
    <w:p w14:paraId="3A25C56F" w14:textId="77777777" w:rsidR="008B305B" w:rsidRDefault="008B305B" w:rsidP="008B305B">
      <w:pPr>
        <w:pStyle w:val="a3"/>
        <w:spacing w:before="0" w:beforeAutospacing="0" w:after="0" w:afterAutospacing="0" w:line="420" w:lineRule="atLeast"/>
        <w:ind w:firstLine="480"/>
        <w:rPr>
          <w:rFonts w:ascii="宋体" w:eastAsia="宋体" w:hAnsi="宋体" w:hint="eastAsia"/>
          <w:color w:val="333333"/>
        </w:rPr>
      </w:pPr>
      <w:r>
        <w:rPr>
          <w:rFonts w:ascii="宋体" w:eastAsia="宋体" w:hAnsi="宋体" w:hint="eastAsia"/>
          <w:color w:val="333333"/>
        </w:rPr>
        <w:t>11.加强中新互联互通项目南向通道建设合作。共建中新(重庆)战略性互联互通示范项目框架下的中新互联互通项目南向通道区域合作机制。遵循“共商共建共享”原则，加强与西部其他省(自治区)协同，促进中新互联互通项目南向通道与中欧通道、中亚通道、长江水道有效衔接。联合开展宣传推介，共同打造中新互联互通项目南向通道国际品牌。</w:t>
      </w:r>
    </w:p>
    <w:p w14:paraId="561408D1" w14:textId="77777777" w:rsidR="008B305B" w:rsidRDefault="008B305B" w:rsidP="008B305B">
      <w:pPr>
        <w:pStyle w:val="a3"/>
        <w:spacing w:before="0" w:beforeAutospacing="0" w:after="0" w:afterAutospacing="0" w:line="420" w:lineRule="atLeast"/>
        <w:ind w:firstLine="480"/>
        <w:rPr>
          <w:rFonts w:ascii="宋体" w:eastAsia="宋体" w:hAnsi="宋体" w:hint="eastAsia"/>
          <w:color w:val="333333"/>
        </w:rPr>
      </w:pPr>
      <w:r>
        <w:rPr>
          <w:rFonts w:ascii="宋体" w:eastAsia="宋体" w:hAnsi="宋体" w:hint="eastAsia"/>
          <w:color w:val="333333"/>
        </w:rPr>
        <w:t>12.推动“一带一路”合作。联合扩大中欧班列品牌影响力，探索陆上贸易规则，推广多式联运“一单制”，科学统筹国际货运站点布局。支持两地企业共同拓展国际市场，积极谋划重大国际产能合作项目，联合打造国际产业合作园区。</w:t>
      </w:r>
    </w:p>
    <w:p w14:paraId="59A31D6E" w14:textId="77777777" w:rsidR="008B305B" w:rsidRDefault="008B305B" w:rsidP="008B305B">
      <w:pPr>
        <w:pStyle w:val="a3"/>
        <w:spacing w:before="0" w:beforeAutospacing="0" w:after="0" w:afterAutospacing="0" w:line="420" w:lineRule="atLeast"/>
        <w:ind w:firstLine="480"/>
        <w:rPr>
          <w:rFonts w:ascii="宋体" w:eastAsia="宋体" w:hAnsi="宋体" w:hint="eastAsia"/>
          <w:color w:val="333333"/>
        </w:rPr>
      </w:pPr>
      <w:r>
        <w:rPr>
          <w:rFonts w:ascii="宋体" w:eastAsia="宋体" w:hAnsi="宋体" w:hint="eastAsia"/>
          <w:color w:val="333333"/>
        </w:rPr>
        <w:t>13.推动自贸试验区协同开放。共同落实《中国自由贸易试验区协同开放发展倡议》，探索建设自由贸易试验区协同改革先行区和内陆与沿海沿边沿江协同开放示范区。加大集成攻关，争创一批重大制度创新成果，促进成果共享及广泛应用。</w:t>
      </w:r>
    </w:p>
    <w:p w14:paraId="61ACE731" w14:textId="77777777" w:rsidR="008B305B" w:rsidRDefault="008B305B" w:rsidP="008B305B">
      <w:pPr>
        <w:pStyle w:val="a3"/>
        <w:spacing w:before="0" w:beforeAutospacing="0" w:after="0" w:afterAutospacing="0" w:line="420" w:lineRule="atLeast"/>
        <w:ind w:firstLine="480"/>
        <w:rPr>
          <w:rFonts w:ascii="宋体" w:eastAsia="宋体" w:hAnsi="宋体" w:hint="eastAsia"/>
          <w:color w:val="333333"/>
        </w:rPr>
      </w:pPr>
      <w:r>
        <w:rPr>
          <w:rFonts w:ascii="宋体" w:eastAsia="宋体" w:hAnsi="宋体" w:hint="eastAsia"/>
          <w:color w:val="333333"/>
        </w:rPr>
        <w:t>14.加强与长江中游和长三角的合作。充分利用长江水道优势，共同呼吁尽快启动三峡水运新通道建设。完善向东的川渝沪通道，联合开展港口协作，共同推进建立长江口岸贸易物流便利化联动机制，提升外贸集装箱货物的港口装卸速度和通关效率。</w:t>
      </w:r>
    </w:p>
    <w:p w14:paraId="412E21A9" w14:textId="77777777" w:rsidR="008B305B" w:rsidRDefault="008B305B" w:rsidP="008B305B">
      <w:pPr>
        <w:pStyle w:val="a3"/>
        <w:spacing w:before="0" w:beforeAutospacing="0" w:after="0" w:afterAutospacing="0" w:line="420" w:lineRule="atLeast"/>
        <w:ind w:firstLine="480"/>
        <w:rPr>
          <w:rFonts w:ascii="宋体" w:eastAsia="宋体" w:hAnsi="宋体" w:hint="eastAsia"/>
          <w:color w:val="333333"/>
        </w:rPr>
      </w:pPr>
      <w:r>
        <w:rPr>
          <w:rFonts w:ascii="宋体" w:eastAsia="宋体" w:hAnsi="宋体" w:hint="eastAsia"/>
          <w:color w:val="333333"/>
        </w:rPr>
        <w:t>15.优化提升对外开放平台。发挥两地保税区、自由贸易试验区、口岸作用，依托水铁空开放口岸，推进市场一体化、信息一体化及单证一体化交流合作。加强大通关合作，推进保税货物跨关区“区区流转”业务试点，对符合条件的企业实行自行运输、分送集报，促进两地海关特殊监管区域间货物高效流转。加强国际经贸合作，促进“西博会”“西洽会”“智博会”、中国—南亚博览会、中国—东盟博览会等国际大型会展互动互促互进。</w:t>
      </w:r>
    </w:p>
    <w:p w14:paraId="21CE2896" w14:textId="77777777" w:rsidR="008B305B" w:rsidRDefault="008B305B" w:rsidP="008B305B">
      <w:pPr>
        <w:pStyle w:val="a3"/>
        <w:spacing w:before="300" w:beforeAutospacing="0" w:after="300" w:afterAutospacing="0" w:line="420" w:lineRule="atLeast"/>
        <w:ind w:firstLine="480"/>
        <w:rPr>
          <w:rFonts w:ascii="宋体" w:eastAsia="宋体" w:hAnsi="宋体" w:hint="eastAsia"/>
          <w:color w:val="333333"/>
        </w:rPr>
      </w:pPr>
      <w:r>
        <w:rPr>
          <w:rFonts w:ascii="宋体" w:eastAsia="宋体" w:hAnsi="宋体" w:hint="eastAsia"/>
          <w:color w:val="333333"/>
        </w:rPr>
        <w:t>四、推动区域创新能力提升</w:t>
      </w:r>
    </w:p>
    <w:p w14:paraId="7CF7D44F" w14:textId="77777777" w:rsidR="008B305B" w:rsidRDefault="008B305B" w:rsidP="008B305B">
      <w:pPr>
        <w:pStyle w:val="a3"/>
        <w:spacing w:before="0" w:beforeAutospacing="0" w:after="0" w:afterAutospacing="0" w:line="420" w:lineRule="atLeast"/>
        <w:ind w:firstLine="480"/>
        <w:rPr>
          <w:rFonts w:ascii="宋体" w:eastAsia="宋体" w:hAnsi="宋体" w:hint="eastAsia"/>
          <w:color w:val="333333"/>
        </w:rPr>
      </w:pPr>
      <w:r>
        <w:rPr>
          <w:rFonts w:ascii="宋体" w:eastAsia="宋体" w:hAnsi="宋体" w:hint="eastAsia"/>
          <w:color w:val="333333"/>
        </w:rPr>
        <w:t>16.推动军民融合科研生产合作。共同推动中关村(重庆)军民融合产业园、中国(绵阳)科技城等军民融合创新载体建设和协同创新，共建一批军民融合产业发展示范区。依托川渝两地军民融合公共服务机构，向两地企业发布需求信息，推动两地军民科技成果双向转移转化。</w:t>
      </w:r>
    </w:p>
    <w:p w14:paraId="4A98E863" w14:textId="77777777" w:rsidR="008B305B" w:rsidRDefault="008B305B" w:rsidP="008B305B">
      <w:pPr>
        <w:pStyle w:val="a3"/>
        <w:spacing w:before="0" w:beforeAutospacing="0" w:after="0" w:afterAutospacing="0" w:line="420" w:lineRule="atLeast"/>
        <w:ind w:firstLine="480"/>
        <w:rPr>
          <w:rFonts w:ascii="宋体" w:eastAsia="宋体" w:hAnsi="宋体" w:hint="eastAsia"/>
          <w:color w:val="333333"/>
        </w:rPr>
      </w:pPr>
      <w:r>
        <w:rPr>
          <w:rFonts w:ascii="宋体" w:eastAsia="宋体" w:hAnsi="宋体" w:hint="eastAsia"/>
          <w:color w:val="333333"/>
        </w:rPr>
        <w:t>17.促进科技成果转化对接合作。鼓励引导两地企业、高校、科研院所跨省市开展产学研用合作，共建研发中心、产业技术研究院、制造业创新中心等平台，在农业、生态环境保护、人工智能等领域开展联合研究和技术转移。共同推动建设国家级“成渝城市群综合科技服务平台”。组织两地高校、科研院所开展科技成果转移转化对接活动，促成一批科研成果异地转化。</w:t>
      </w:r>
    </w:p>
    <w:p w14:paraId="67180A62" w14:textId="77777777" w:rsidR="008B305B" w:rsidRDefault="008B305B" w:rsidP="008B305B">
      <w:pPr>
        <w:pStyle w:val="a3"/>
        <w:spacing w:before="0" w:beforeAutospacing="0" w:after="0" w:afterAutospacing="0" w:line="420" w:lineRule="atLeast"/>
        <w:ind w:firstLine="480"/>
        <w:rPr>
          <w:rFonts w:ascii="宋体" w:eastAsia="宋体" w:hAnsi="宋体" w:hint="eastAsia"/>
          <w:color w:val="333333"/>
        </w:rPr>
      </w:pPr>
      <w:r>
        <w:rPr>
          <w:rFonts w:ascii="宋体" w:eastAsia="宋体" w:hAnsi="宋体" w:hint="eastAsia"/>
          <w:color w:val="333333"/>
        </w:rPr>
        <w:t>18.开展农业科技合作。支持重庆畜牧科学院与四川农业大学、农业部成都沼气研究所等联合开展无菌猪工程技术研究、配套产品研发及环保、沼气推广等项目合作。</w:t>
      </w:r>
    </w:p>
    <w:p w14:paraId="20534B70" w14:textId="77777777" w:rsidR="008B305B" w:rsidRDefault="008B305B" w:rsidP="008B305B">
      <w:pPr>
        <w:pStyle w:val="a3"/>
        <w:spacing w:before="0" w:beforeAutospacing="0" w:after="0" w:afterAutospacing="0" w:line="420" w:lineRule="atLeast"/>
        <w:ind w:firstLine="480"/>
        <w:rPr>
          <w:rFonts w:ascii="宋体" w:eastAsia="宋体" w:hAnsi="宋体" w:hint="eastAsia"/>
          <w:color w:val="333333"/>
        </w:rPr>
      </w:pPr>
      <w:r>
        <w:rPr>
          <w:rFonts w:ascii="宋体" w:eastAsia="宋体" w:hAnsi="宋体" w:hint="eastAsia"/>
          <w:color w:val="333333"/>
        </w:rPr>
        <w:t>19.深化标准化和知识产权改革创新。推动建立长江经济带(川渝)标准化区域合作机制，探索开展长江经济带(川渝)生态文明地方标准共商共建共享。加强两省市知识产权执法部门横向协作，共同打击和遏制知识产权侵权假冒行为。推动两地联合产权交易所、知识产权运营机构等专利运营平台合作。协调国家知识产权局区域专利信息服务(重庆)中心面向四川开展服务。</w:t>
      </w:r>
    </w:p>
    <w:p w14:paraId="3681C880" w14:textId="77777777" w:rsidR="008B305B" w:rsidRDefault="008B305B" w:rsidP="008B305B">
      <w:pPr>
        <w:pStyle w:val="a3"/>
        <w:spacing w:before="300" w:beforeAutospacing="0" w:after="300" w:afterAutospacing="0" w:line="420" w:lineRule="atLeast"/>
        <w:ind w:firstLine="480"/>
        <w:rPr>
          <w:rFonts w:ascii="宋体" w:eastAsia="宋体" w:hAnsi="宋体" w:hint="eastAsia"/>
          <w:color w:val="333333"/>
        </w:rPr>
      </w:pPr>
      <w:r>
        <w:rPr>
          <w:rFonts w:ascii="宋体" w:eastAsia="宋体" w:hAnsi="宋体" w:hint="eastAsia"/>
          <w:color w:val="333333"/>
        </w:rPr>
        <w:t>五、推动产业协作共兴</w:t>
      </w:r>
    </w:p>
    <w:p w14:paraId="2BF5B4E9" w14:textId="77777777" w:rsidR="008B305B" w:rsidRDefault="008B305B" w:rsidP="008B305B">
      <w:pPr>
        <w:pStyle w:val="a3"/>
        <w:spacing w:before="0" w:beforeAutospacing="0" w:after="0" w:afterAutospacing="0" w:line="420" w:lineRule="atLeast"/>
        <w:ind w:firstLine="480"/>
        <w:rPr>
          <w:rFonts w:ascii="宋体" w:eastAsia="宋体" w:hAnsi="宋体" w:hint="eastAsia"/>
          <w:color w:val="333333"/>
        </w:rPr>
      </w:pPr>
      <w:r>
        <w:rPr>
          <w:rFonts w:ascii="宋体" w:eastAsia="宋体" w:hAnsi="宋体" w:hint="eastAsia"/>
          <w:color w:val="333333"/>
        </w:rPr>
        <w:t>20.打造高端装备制造业集群。鼓励两地汽摩企业深化合作，引导广安、内江、达州、泸州、资阳、南充等地承接配套重庆汽摩产业，打造川渝汽摩产业集群。深化轨道交通、智能制造、节能环保等高端装备领域协同合作。</w:t>
      </w:r>
    </w:p>
    <w:p w14:paraId="0C2A2364" w14:textId="77777777" w:rsidR="008B305B" w:rsidRDefault="008B305B" w:rsidP="008B305B">
      <w:pPr>
        <w:pStyle w:val="a3"/>
        <w:spacing w:before="0" w:beforeAutospacing="0" w:after="0" w:afterAutospacing="0" w:line="420" w:lineRule="atLeast"/>
        <w:ind w:firstLine="480"/>
        <w:rPr>
          <w:rFonts w:ascii="宋体" w:eastAsia="宋体" w:hAnsi="宋体" w:hint="eastAsia"/>
          <w:color w:val="333333"/>
        </w:rPr>
      </w:pPr>
      <w:r>
        <w:rPr>
          <w:rFonts w:ascii="宋体" w:eastAsia="宋体" w:hAnsi="宋体" w:hint="eastAsia"/>
          <w:color w:val="333333"/>
        </w:rPr>
        <w:t>21.打造电子信息产业集群。协同推进核心器件、集成电路、信息安全等领域关键技术攻关与高端产品制造应用，共同建设西部人工智能产业高地。推动两地京东方协同发展，做大做强新型显示产业。支持两地“独角兽”企业开展合作，共同扶持培育超级“独角兽”企业。</w:t>
      </w:r>
    </w:p>
    <w:p w14:paraId="479C7783" w14:textId="77777777" w:rsidR="008B305B" w:rsidRDefault="008B305B" w:rsidP="008B305B">
      <w:pPr>
        <w:pStyle w:val="a3"/>
        <w:spacing w:before="0" w:beforeAutospacing="0" w:after="0" w:afterAutospacing="0" w:line="420" w:lineRule="atLeast"/>
        <w:ind w:firstLine="480"/>
        <w:rPr>
          <w:rFonts w:ascii="宋体" w:eastAsia="宋体" w:hAnsi="宋体" w:hint="eastAsia"/>
          <w:color w:val="333333"/>
        </w:rPr>
      </w:pPr>
      <w:r>
        <w:rPr>
          <w:rFonts w:ascii="宋体" w:eastAsia="宋体" w:hAnsi="宋体" w:hint="eastAsia"/>
          <w:color w:val="333333"/>
        </w:rPr>
        <w:t>22.打造大健康产业集群。鼓励和支持川渝科研院所、医疗机构、医药企业深化合作，共建“中国牙谷”口腔装备材料产业基地和现代生物医药产业集群。支持两地企业投资生物医药、休闲养生、度假养老和康体运动等产业，共建大健康产业发展示范区。</w:t>
      </w:r>
    </w:p>
    <w:p w14:paraId="58A1C1AB" w14:textId="77777777" w:rsidR="008B305B" w:rsidRDefault="008B305B" w:rsidP="008B305B">
      <w:pPr>
        <w:pStyle w:val="a3"/>
        <w:spacing w:before="0" w:beforeAutospacing="0" w:after="0" w:afterAutospacing="0" w:line="420" w:lineRule="atLeast"/>
        <w:ind w:firstLine="480"/>
        <w:rPr>
          <w:rFonts w:ascii="宋体" w:eastAsia="宋体" w:hAnsi="宋体" w:hint="eastAsia"/>
          <w:color w:val="333333"/>
        </w:rPr>
      </w:pPr>
      <w:r>
        <w:rPr>
          <w:rFonts w:ascii="宋体" w:eastAsia="宋体" w:hAnsi="宋体" w:hint="eastAsia"/>
          <w:color w:val="333333"/>
        </w:rPr>
        <w:t>23.打造特优农林产业集群。鼓励两地龙头企业建设蔬菜、水果、茶叶、道地药材等特色农产品标准化基地，发展精深加工。依托西部(重庆)农交会、四川农博会等展会平台，共同宣传推广特色农产品区域公用品牌。</w:t>
      </w:r>
    </w:p>
    <w:p w14:paraId="508F983C" w14:textId="77777777" w:rsidR="008B305B" w:rsidRDefault="008B305B" w:rsidP="008B305B">
      <w:pPr>
        <w:pStyle w:val="a3"/>
        <w:spacing w:before="0" w:beforeAutospacing="0" w:after="0" w:afterAutospacing="0" w:line="420" w:lineRule="atLeast"/>
        <w:ind w:firstLine="480"/>
        <w:rPr>
          <w:rFonts w:ascii="宋体" w:eastAsia="宋体" w:hAnsi="宋体" w:hint="eastAsia"/>
          <w:color w:val="333333"/>
        </w:rPr>
      </w:pPr>
      <w:r>
        <w:rPr>
          <w:rFonts w:ascii="宋体" w:eastAsia="宋体" w:hAnsi="宋体" w:hint="eastAsia"/>
          <w:color w:val="333333"/>
        </w:rPr>
        <w:t>24.打造国际文化旅游目的地。以重庆、成都国际旅游都市为引领，共同打造国际化的巴蜀文化旅游品牌。整合大足—安岳石刻、长江三峡、万盛石林、黑山谷、金佛山、天生三硚、芙蓉洞、九寨—黄龙、都江堰—青城山、乐山大佛—峨眉山等自然与文化遗产资源，共同打造精品旅游环线。整合小平故里、红岩文化、华蓥山游击队等红色文化资源，共建大华蓥山生态旅游度假区。共建旅游推广联盟。</w:t>
      </w:r>
    </w:p>
    <w:p w14:paraId="2FD00AD8" w14:textId="77777777" w:rsidR="008B305B" w:rsidRDefault="008B305B" w:rsidP="008B305B">
      <w:pPr>
        <w:pStyle w:val="a3"/>
        <w:spacing w:before="300" w:beforeAutospacing="0" w:after="300" w:afterAutospacing="0" w:line="420" w:lineRule="atLeast"/>
        <w:ind w:firstLine="480"/>
        <w:rPr>
          <w:rFonts w:ascii="宋体" w:eastAsia="宋体" w:hAnsi="宋体" w:hint="eastAsia"/>
          <w:color w:val="333333"/>
        </w:rPr>
      </w:pPr>
      <w:r>
        <w:rPr>
          <w:rFonts w:ascii="宋体" w:eastAsia="宋体" w:hAnsi="宋体" w:hint="eastAsia"/>
          <w:color w:val="333333"/>
        </w:rPr>
        <w:t>六、推动市场有机融合</w:t>
      </w:r>
    </w:p>
    <w:p w14:paraId="5B3CBA2A" w14:textId="77777777" w:rsidR="008B305B" w:rsidRDefault="008B305B" w:rsidP="008B305B">
      <w:pPr>
        <w:pStyle w:val="a3"/>
        <w:spacing w:before="0" w:beforeAutospacing="0" w:after="0" w:afterAutospacing="0" w:line="420" w:lineRule="atLeast"/>
        <w:ind w:firstLine="480"/>
        <w:rPr>
          <w:rFonts w:ascii="宋体" w:eastAsia="宋体" w:hAnsi="宋体" w:hint="eastAsia"/>
          <w:color w:val="333333"/>
        </w:rPr>
      </w:pPr>
      <w:r>
        <w:rPr>
          <w:rFonts w:ascii="宋体" w:eastAsia="宋体" w:hAnsi="宋体" w:hint="eastAsia"/>
          <w:color w:val="333333"/>
        </w:rPr>
        <w:t>25.推进金融市场一体化。鼓励两地金融机构互设分支机构，推动两地联交所、区域性股权市场、金交所等要素市场合作，加强金融风险监管协同，共同推动金融服务产品创新，提升金融服务实体经济能力和水平。</w:t>
      </w:r>
    </w:p>
    <w:p w14:paraId="43BEB1DA" w14:textId="77777777" w:rsidR="008B305B" w:rsidRDefault="008B305B" w:rsidP="008B305B">
      <w:pPr>
        <w:pStyle w:val="a3"/>
        <w:spacing w:before="0" w:beforeAutospacing="0" w:after="0" w:afterAutospacing="0" w:line="420" w:lineRule="atLeast"/>
        <w:ind w:firstLine="480"/>
        <w:rPr>
          <w:rFonts w:ascii="宋体" w:eastAsia="宋体" w:hAnsi="宋体" w:hint="eastAsia"/>
          <w:color w:val="333333"/>
        </w:rPr>
      </w:pPr>
      <w:r>
        <w:rPr>
          <w:rFonts w:ascii="宋体" w:eastAsia="宋体" w:hAnsi="宋体" w:hint="eastAsia"/>
          <w:color w:val="333333"/>
        </w:rPr>
        <w:t>26.推进就业市场一体化。建立两地流动人口就业及相关社会保障工作交流机制，联合打造功能完善的就业服务平台。健全人才柔性流动机制，促进两地劳动力自由流动。</w:t>
      </w:r>
    </w:p>
    <w:p w14:paraId="05B9D4D0" w14:textId="77777777" w:rsidR="008B305B" w:rsidRDefault="008B305B" w:rsidP="008B305B">
      <w:pPr>
        <w:pStyle w:val="a3"/>
        <w:spacing w:before="0" w:beforeAutospacing="0" w:after="0" w:afterAutospacing="0" w:line="420" w:lineRule="atLeast"/>
        <w:ind w:firstLine="480"/>
        <w:rPr>
          <w:rFonts w:ascii="宋体" w:eastAsia="宋体" w:hAnsi="宋体" w:hint="eastAsia"/>
          <w:color w:val="333333"/>
        </w:rPr>
      </w:pPr>
      <w:r>
        <w:rPr>
          <w:rFonts w:ascii="宋体" w:eastAsia="宋体" w:hAnsi="宋体" w:hint="eastAsia"/>
          <w:color w:val="333333"/>
        </w:rPr>
        <w:t>27.共构市场秩序和信用体系。共同营造便利化、国际化、法治化营商环境。实施两地市场监管互认，推动两地信用信息共享和“红黑名单”互查互认，共同探索建立跨地区协同监管和守信联合激励与失信联合惩戒机制。</w:t>
      </w:r>
    </w:p>
    <w:p w14:paraId="4525D028" w14:textId="77777777" w:rsidR="008B305B" w:rsidRDefault="008B305B" w:rsidP="008B305B">
      <w:pPr>
        <w:pStyle w:val="a3"/>
        <w:spacing w:before="300" w:beforeAutospacing="0" w:after="300" w:afterAutospacing="0" w:line="420" w:lineRule="atLeast"/>
        <w:ind w:firstLine="480"/>
        <w:rPr>
          <w:rFonts w:ascii="宋体" w:eastAsia="宋体" w:hAnsi="宋体" w:hint="eastAsia"/>
          <w:color w:val="333333"/>
        </w:rPr>
      </w:pPr>
      <w:r>
        <w:rPr>
          <w:rFonts w:ascii="宋体" w:eastAsia="宋体" w:hAnsi="宋体" w:hint="eastAsia"/>
          <w:color w:val="333333"/>
        </w:rPr>
        <w:t>七、推动公共服务对接共享</w:t>
      </w:r>
    </w:p>
    <w:p w14:paraId="56AF68E5" w14:textId="77777777" w:rsidR="008B305B" w:rsidRDefault="008B305B" w:rsidP="008B305B">
      <w:pPr>
        <w:pStyle w:val="a3"/>
        <w:spacing w:before="0" w:beforeAutospacing="0" w:after="0" w:afterAutospacing="0" w:line="420" w:lineRule="atLeast"/>
        <w:ind w:firstLine="480"/>
        <w:rPr>
          <w:rFonts w:ascii="宋体" w:eastAsia="宋体" w:hAnsi="宋体" w:hint="eastAsia"/>
          <w:color w:val="333333"/>
        </w:rPr>
      </w:pPr>
      <w:r>
        <w:rPr>
          <w:rFonts w:ascii="宋体" w:eastAsia="宋体" w:hAnsi="宋体" w:hint="eastAsia"/>
          <w:color w:val="333333"/>
        </w:rPr>
        <w:t>28.推动教育卫生服务共享。支持两地学校合作办学，互相增投普通高校招生来源计划，推动两地中职学校与高职院校、本科院校纵向衔接。统筹规划建设区域性医疗中心，鼓励发展一批品牌医联体或跨区办医，完善医疗机构医学检验结果互认和双向转诊合作机制。</w:t>
      </w:r>
    </w:p>
    <w:p w14:paraId="2257F548" w14:textId="77777777" w:rsidR="008B305B" w:rsidRDefault="008B305B" w:rsidP="008B305B">
      <w:pPr>
        <w:pStyle w:val="a3"/>
        <w:spacing w:before="0" w:beforeAutospacing="0" w:after="0" w:afterAutospacing="0" w:line="420" w:lineRule="atLeast"/>
        <w:ind w:firstLine="480"/>
        <w:rPr>
          <w:rFonts w:ascii="宋体" w:eastAsia="宋体" w:hAnsi="宋体" w:hint="eastAsia"/>
          <w:color w:val="333333"/>
        </w:rPr>
      </w:pPr>
      <w:r>
        <w:rPr>
          <w:rFonts w:ascii="宋体" w:eastAsia="宋体" w:hAnsi="宋体" w:hint="eastAsia"/>
          <w:color w:val="333333"/>
        </w:rPr>
        <w:t>29.推动社会保障一体化。推动两地养老保险关系转移接续合作，建立社保待遇领取资格认证协查、异地就医违规协查和劳动保障监察协查机制，进一步扩大跨省市异地就医直接结算联网医院覆盖面，探索工伤调查协作机制。推进养老护理培训认证结果互认。</w:t>
      </w:r>
    </w:p>
    <w:p w14:paraId="236987B3" w14:textId="77777777" w:rsidR="008B305B" w:rsidRDefault="008B305B" w:rsidP="008B305B">
      <w:pPr>
        <w:pStyle w:val="a3"/>
        <w:spacing w:before="0" w:beforeAutospacing="0" w:after="0" w:afterAutospacing="0" w:line="420" w:lineRule="atLeast"/>
        <w:ind w:firstLine="480"/>
        <w:rPr>
          <w:rFonts w:ascii="宋体" w:eastAsia="宋体" w:hAnsi="宋体" w:hint="eastAsia"/>
          <w:color w:val="333333"/>
        </w:rPr>
      </w:pPr>
      <w:r>
        <w:rPr>
          <w:rFonts w:ascii="宋体" w:eastAsia="宋体" w:hAnsi="宋体" w:hint="eastAsia"/>
          <w:color w:val="333333"/>
        </w:rPr>
        <w:t>30.强化公共事务协同治理。加强应急管理合作，共建食品药品安全、灾害防治和安全生产等保障体系，加强防汛抗旱信息及资源共享合作。建立传染病重大疫情和突发公共卫生事件联防联控机制及灾害事件紧急医学救援合作联动机制。建立社会治安综合治理联动机制。推动建立健全涉及国家安全、反恐防暴、社会政治稳定方面的情报互通共享和线索核查机制。</w:t>
      </w:r>
    </w:p>
    <w:p w14:paraId="2287AEE1" w14:textId="77777777" w:rsidR="008B305B" w:rsidRDefault="008B305B" w:rsidP="008B305B">
      <w:pPr>
        <w:pStyle w:val="a3"/>
        <w:spacing w:before="300" w:beforeAutospacing="0" w:after="300" w:afterAutospacing="0" w:line="420" w:lineRule="atLeast"/>
        <w:ind w:firstLine="480"/>
        <w:rPr>
          <w:rFonts w:ascii="宋体" w:eastAsia="宋体" w:hAnsi="宋体" w:hint="eastAsia"/>
          <w:color w:val="333333"/>
        </w:rPr>
      </w:pPr>
      <w:r>
        <w:rPr>
          <w:rFonts w:ascii="宋体" w:eastAsia="宋体" w:hAnsi="宋体" w:hint="eastAsia"/>
          <w:color w:val="333333"/>
        </w:rPr>
        <w:t>八、推动合作平台优化提升</w:t>
      </w:r>
    </w:p>
    <w:p w14:paraId="4A4CA0D7" w14:textId="77777777" w:rsidR="008B305B" w:rsidRDefault="008B305B" w:rsidP="008B305B">
      <w:pPr>
        <w:pStyle w:val="a3"/>
        <w:spacing w:before="0" w:beforeAutospacing="0" w:after="0" w:afterAutospacing="0" w:line="420" w:lineRule="atLeast"/>
        <w:ind w:firstLine="480"/>
        <w:rPr>
          <w:rFonts w:ascii="宋体" w:eastAsia="宋体" w:hAnsi="宋体" w:hint="eastAsia"/>
          <w:color w:val="333333"/>
        </w:rPr>
      </w:pPr>
      <w:r>
        <w:rPr>
          <w:rFonts w:ascii="宋体" w:eastAsia="宋体" w:hAnsi="宋体" w:hint="eastAsia"/>
          <w:color w:val="333333"/>
        </w:rPr>
        <w:t>31.推进川渝合作示范区建设。深入推进川渝合作示范区(潼南、广安、合江片区)建设。支持广安融入重庆一体化发展，推进川渝合作共建装备制造、电子信息、农产品加工产业园区。支持潼南区与毗邻的四川省有关县(市、区)融合发展，加快推进基础设施互联互通。</w:t>
      </w:r>
    </w:p>
    <w:p w14:paraId="78C32D4C" w14:textId="77777777" w:rsidR="008B305B" w:rsidRDefault="008B305B" w:rsidP="008B305B">
      <w:pPr>
        <w:pStyle w:val="a3"/>
        <w:spacing w:before="0" w:beforeAutospacing="0" w:after="0" w:afterAutospacing="0" w:line="420" w:lineRule="atLeast"/>
        <w:ind w:firstLine="480"/>
        <w:rPr>
          <w:rFonts w:ascii="宋体" w:eastAsia="宋体" w:hAnsi="宋体" w:hint="eastAsia"/>
          <w:color w:val="333333"/>
        </w:rPr>
      </w:pPr>
      <w:r>
        <w:rPr>
          <w:rFonts w:ascii="宋体" w:eastAsia="宋体" w:hAnsi="宋体" w:hint="eastAsia"/>
          <w:color w:val="333333"/>
        </w:rPr>
        <w:t>32.促进毗邻地区融合发展。推动达州—万州、内江—荣昌、遂宁—潼南、资阳—大足、泸州—江津等毗邻地区协同发展。积极发挥成渝轴线区县经济协同发展联盟、渝西川东经济社会发展协作会、川渝合作两地四方联席会等合作机制和平台作用。</w:t>
      </w:r>
    </w:p>
    <w:p w14:paraId="72ADAA9A" w14:textId="77777777" w:rsidR="008B305B" w:rsidRDefault="008B305B" w:rsidP="008B305B">
      <w:pPr>
        <w:pStyle w:val="a3"/>
        <w:spacing w:before="0" w:beforeAutospacing="0" w:after="0" w:afterAutospacing="0" w:line="420" w:lineRule="atLeast"/>
        <w:ind w:firstLine="480"/>
        <w:rPr>
          <w:rFonts w:ascii="宋体" w:eastAsia="宋体" w:hAnsi="宋体" w:hint="eastAsia"/>
          <w:color w:val="333333"/>
        </w:rPr>
      </w:pPr>
      <w:r>
        <w:rPr>
          <w:rFonts w:ascii="宋体" w:eastAsia="宋体" w:hAnsi="宋体" w:hint="eastAsia"/>
          <w:color w:val="333333"/>
        </w:rPr>
        <w:t>33.共建产业合作园区。积极探索园区共建利益分享机制，合作共建特色产业园区、飞地园区，由两省市有关部门给予政策支持。</w:t>
      </w:r>
    </w:p>
    <w:p w14:paraId="0B76C8AA" w14:textId="77777777" w:rsidR="008B305B" w:rsidRDefault="008B305B" w:rsidP="008B305B">
      <w:pPr>
        <w:pStyle w:val="a3"/>
        <w:spacing w:before="300" w:beforeAutospacing="0" w:after="300" w:afterAutospacing="0" w:line="420" w:lineRule="atLeast"/>
        <w:ind w:firstLine="480"/>
        <w:rPr>
          <w:rFonts w:ascii="宋体" w:eastAsia="宋体" w:hAnsi="宋体" w:hint="eastAsia"/>
          <w:color w:val="333333"/>
        </w:rPr>
      </w:pPr>
      <w:r>
        <w:rPr>
          <w:rFonts w:ascii="宋体" w:eastAsia="宋体" w:hAnsi="宋体" w:hint="eastAsia"/>
          <w:color w:val="333333"/>
        </w:rPr>
        <w:t>九、构建高效务实合作机制</w:t>
      </w:r>
    </w:p>
    <w:p w14:paraId="66FCD8D4" w14:textId="77777777" w:rsidR="008B305B" w:rsidRDefault="008B305B" w:rsidP="008B305B">
      <w:pPr>
        <w:pStyle w:val="a3"/>
        <w:spacing w:before="0" w:beforeAutospacing="0" w:after="0" w:afterAutospacing="0" w:line="420" w:lineRule="atLeast"/>
        <w:ind w:firstLine="480"/>
        <w:rPr>
          <w:rFonts w:ascii="宋体" w:eastAsia="宋体" w:hAnsi="宋体" w:hint="eastAsia"/>
          <w:color w:val="333333"/>
        </w:rPr>
      </w:pPr>
      <w:r>
        <w:rPr>
          <w:rFonts w:ascii="宋体" w:eastAsia="宋体" w:hAnsi="宋体" w:hint="eastAsia"/>
          <w:color w:val="333333"/>
        </w:rPr>
        <w:t>34.建立省市高层联系机制。建立两省市主要领导共同召集、轮流主持联席会议制度，原则上每年召开1次，研究部署川渝合作重大事项。联席会议办公室设在两省市发展改革委，负责联系、沟通、协调等日常工作。</w:t>
      </w:r>
    </w:p>
    <w:p w14:paraId="0D172A44" w14:textId="77777777" w:rsidR="008B305B" w:rsidRDefault="008B305B" w:rsidP="008B305B">
      <w:pPr>
        <w:pStyle w:val="a3"/>
        <w:spacing w:before="0" w:beforeAutospacing="0" w:after="0" w:afterAutospacing="0" w:line="420" w:lineRule="atLeast"/>
        <w:ind w:firstLine="480"/>
        <w:rPr>
          <w:rFonts w:ascii="宋体" w:eastAsia="宋体" w:hAnsi="宋体" w:hint="eastAsia"/>
          <w:color w:val="333333"/>
        </w:rPr>
      </w:pPr>
      <w:r>
        <w:rPr>
          <w:rFonts w:ascii="宋体" w:eastAsia="宋体" w:hAnsi="宋体" w:hint="eastAsia"/>
          <w:color w:val="333333"/>
        </w:rPr>
        <w:t>35.建立多层次专项合作机制。建立两省市部门对口联系机制，共同谋划和推进重大合作项目和事项，积极争取中央支持。支持两地各级政府间、政府与企业间、企业间开展合作。</w:t>
      </w:r>
    </w:p>
    <w:p w14:paraId="4CBD1FBC" w14:textId="77777777" w:rsidR="008B305B" w:rsidRDefault="008B305B" w:rsidP="008B305B">
      <w:pPr>
        <w:pStyle w:val="a3"/>
        <w:spacing w:before="0" w:beforeAutospacing="0" w:after="0" w:afterAutospacing="0" w:line="420" w:lineRule="atLeast"/>
        <w:ind w:firstLine="480"/>
        <w:rPr>
          <w:rFonts w:ascii="宋体" w:eastAsia="宋体" w:hAnsi="宋体" w:hint="eastAsia"/>
          <w:color w:val="333333"/>
        </w:rPr>
      </w:pPr>
      <w:r>
        <w:rPr>
          <w:rFonts w:ascii="宋体" w:eastAsia="宋体" w:hAnsi="宋体" w:hint="eastAsia"/>
          <w:color w:val="333333"/>
        </w:rPr>
        <w:t>36.推动合作事项落地落实。两省市发展改革委负责牵头制定本行动计划的年度重点任务清单，按程序报两省市政府办公厅印发，实行“清单制”管理，明确责任主体，纳入两省市政府目标考核。</w:t>
      </w:r>
    </w:p>
    <w:p w14:paraId="0E774F82" w14:textId="77777777" w:rsidR="00596C2B" w:rsidRDefault="008B305B">
      <w:bookmarkStart w:id="0" w:name="_GoBack"/>
      <w:bookmarkEnd w:id="0"/>
    </w:p>
    <w:sectPr w:rsidR="00596C2B" w:rsidSect="00E25770">
      <w:pgSz w:w="11900" w:h="16840"/>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auto"/>
    <w:pitch w:val="variable"/>
    <w:sig w:usb0="E0002AEF" w:usb1="C0007841" w:usb2="00000009" w:usb3="00000000" w:csb0="000001FF" w:csb1="00000000"/>
  </w:font>
  <w:font w:name="宋体">
    <w:charset w:val="86"/>
    <w:family w:val="auto"/>
    <w:pitch w:val="variable"/>
    <w:sig w:usb0="00000003" w:usb1="288F0000" w:usb2="00000016" w:usb3="00000000" w:csb0="00040001" w:csb1="00000000"/>
  </w:font>
  <w:font w:name="Arial">
    <w:panose1 w:val="020B0604020202020204"/>
    <w:charset w:val="00"/>
    <w:family w:val="auto"/>
    <w:pitch w:val="variable"/>
    <w:sig w:usb0="E0002AFF" w:usb1="C0007843" w:usb2="00000009" w:usb3="00000000" w:csb0="000001FF" w:csb1="00000000"/>
  </w:font>
  <w:font w:name="DengXian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7"/>
  <w:doNotDisplayPageBoundaries/>
  <w:bordersDoNotSurroundHeader/>
  <w:bordersDoNotSurroundFooter/>
  <w:proofState w:spelling="clean" w:grammar="clean"/>
  <w:defaultTabStop w:val="420"/>
  <w:drawingGridVerticalSpacing w:val="200"/>
  <w:displayHorizontalDrawingGridEvery w:val="0"/>
  <w:displayVerticalDrawingGridEvery w:val="2"/>
  <w:characterSpacingControl w:val="compressPunctuation"/>
  <w:savePreviewPicture/>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B305B"/>
    <w:rsid w:val="008B305B"/>
    <w:rsid w:val="00936FB7"/>
    <w:rsid w:val="00E257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3DB77004"/>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4"/>
        <w:szCs w:val="24"/>
        <w:lang w:val="en-US" w:eastAsia="zh-CN"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8B305B"/>
    <w:pPr>
      <w:widowControl/>
      <w:spacing w:before="100" w:beforeAutospacing="1" w:after="100" w:afterAutospacing="1"/>
      <w:jc w:val="left"/>
    </w:pPr>
    <w:rPr>
      <w:rFonts w:ascii="Times New Roman" w:hAnsi="Times New Roman" w:cs="Times New Roman"/>
      <w:kern w:val="0"/>
    </w:rPr>
  </w:style>
  <w:style w:type="character" w:styleId="a4">
    <w:name w:val="Strong"/>
    <w:basedOn w:val="a0"/>
    <w:uiPriority w:val="22"/>
    <w:qFormat/>
    <w:rsid w:val="008B305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0254835">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DengXian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DengXian"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752</Words>
  <Characters>4288</Characters>
  <Application>Microsoft Macintosh Word</Application>
  <DocSecurity>0</DocSecurity>
  <Lines>35</Lines>
  <Paragraphs>10</Paragraphs>
  <ScaleCrop>false</ScaleCrop>
  <LinksUpToDate>false</LinksUpToDate>
  <CharactersWithSpaces>5030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用户</dc:creator>
  <cp:keywords/>
  <dc:description/>
  <cp:lastModifiedBy>Microsoft Office 用户</cp:lastModifiedBy>
  <cp:revision>1</cp:revision>
  <dcterms:created xsi:type="dcterms:W3CDTF">2020-12-29T06:42:00Z</dcterms:created>
  <dcterms:modified xsi:type="dcterms:W3CDTF">2020-12-29T06:43:00Z</dcterms:modified>
</cp:coreProperties>
</file>