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ascii="方正小标宋简体" w:eastAsia="方正小标宋简体"/>
          <w:sz w:val="32"/>
          <w:szCs w:val="32"/>
        </w:rPr>
      </w:pPr>
      <w:r>
        <w:rPr>
          <w:rFonts w:hint="eastAsia" w:ascii="方正小标宋简体" w:eastAsia="方正小标宋简体"/>
          <w:b/>
          <w:bCs/>
          <w:sz w:val="32"/>
          <w:szCs w:val="32"/>
        </w:rPr>
        <w:t>20</w:t>
      </w:r>
      <w:r>
        <w:rPr>
          <w:rFonts w:ascii="方正小标宋简体" w:eastAsia="方正小标宋简体"/>
          <w:b/>
          <w:bCs/>
          <w:sz w:val="32"/>
          <w:szCs w:val="32"/>
        </w:rPr>
        <w:t>20</w:t>
      </w:r>
      <w:r>
        <w:rPr>
          <w:rFonts w:hint="eastAsia" w:ascii="方正小标宋简体" w:eastAsia="方正小标宋简体"/>
          <w:b/>
          <w:bCs/>
          <w:sz w:val="32"/>
          <w:szCs w:val="32"/>
        </w:rPr>
        <w:t xml:space="preserve"> </w:t>
      </w:r>
      <w:r>
        <w:rPr>
          <w:rFonts w:hint="eastAsia" w:ascii="方正小标宋简体" w:eastAsia="方正小标宋简体"/>
          <w:sz w:val="32"/>
          <w:szCs w:val="32"/>
        </w:rPr>
        <w:t>年度中国环境保护产业协会环境技术进步奖公示材料</w:t>
      </w:r>
    </w:p>
    <w:tbl>
      <w:tblPr>
        <w:tblStyle w:val="7"/>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b/>
                <w:sz w:val="28"/>
                <w:szCs w:val="28"/>
              </w:rPr>
            </w:pPr>
            <w:r>
              <w:rPr>
                <w:rFonts w:hint="eastAsia"/>
                <w:b/>
                <w:sz w:val="28"/>
                <w:szCs w:val="28"/>
              </w:rPr>
              <w:t>一</w:t>
            </w:r>
            <w:r>
              <w:rPr>
                <w:b/>
                <w:sz w:val="28"/>
                <w:szCs w:val="28"/>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sz w:val="28"/>
                <w:szCs w:val="28"/>
              </w:rPr>
              <w:t>污染土壤热解析成套装备开发及产业化应用项目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b/>
                <w:sz w:val="28"/>
                <w:szCs w:val="28"/>
              </w:rPr>
              <w:t>二</w:t>
            </w:r>
            <w:r>
              <w:rPr>
                <w:b/>
                <w:sz w:val="28"/>
                <w:szCs w:val="28"/>
              </w:rPr>
              <w:t>、奖项名称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sz w:val="28"/>
                <w:szCs w:val="28"/>
              </w:rPr>
              <w:t>2020年度中国环境保护产业协会环境技术进步奖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b/>
                <w:sz w:val="28"/>
                <w:szCs w:val="28"/>
              </w:rPr>
              <w:t>三</w:t>
            </w:r>
            <w:r>
              <w:rPr>
                <w:b/>
                <w:sz w:val="28"/>
                <w:szCs w:val="28"/>
              </w:rPr>
              <w:t>、完成</w:t>
            </w:r>
            <w:r>
              <w:rPr>
                <w:rFonts w:hint="eastAsia"/>
                <w:b/>
                <w:sz w:val="28"/>
                <w:szCs w:val="28"/>
              </w:rPr>
              <w:t>人（按排名排列）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sz w:val="28"/>
                <w:szCs w:val="28"/>
              </w:rPr>
              <w:t>曾文飞、张觊、孙文坛、王义春、高鹏飞、张科、邢延更、陈东、朱敏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b/>
                <w:sz w:val="28"/>
                <w:szCs w:val="28"/>
              </w:rPr>
              <w:t>四</w:t>
            </w:r>
            <w:r>
              <w:rPr>
                <w:b/>
                <w:sz w:val="28"/>
                <w:szCs w:val="28"/>
              </w:rPr>
              <w:t>、</w:t>
            </w:r>
            <w:r>
              <w:rPr>
                <w:rFonts w:hint="eastAsia"/>
                <w:b/>
                <w:sz w:val="28"/>
                <w:szCs w:val="28"/>
              </w:rPr>
              <w:t>完成</w:t>
            </w:r>
            <w:r>
              <w:rPr>
                <w:b/>
                <w:sz w:val="28"/>
                <w:szCs w:val="28"/>
              </w:rPr>
              <w:t>单位</w:t>
            </w:r>
            <w:r>
              <w:rPr>
                <w:rFonts w:hint="eastAsia"/>
                <w:b/>
                <w:sz w:val="28"/>
                <w:szCs w:val="28"/>
              </w:rPr>
              <w:t>（按排名排列）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sz w:val="28"/>
                <w:szCs w:val="28"/>
              </w:rPr>
              <w:t>1. 北京金隅北水环保科技有限公司</w:t>
            </w:r>
          </w:p>
          <w:p>
            <w:pPr>
              <w:rPr>
                <w:sz w:val="28"/>
                <w:szCs w:val="28"/>
              </w:rPr>
            </w:pPr>
            <w:r>
              <w:rPr>
                <w:sz w:val="28"/>
                <w:szCs w:val="28"/>
              </w:rPr>
              <w:t xml:space="preserve">2. </w:t>
            </w:r>
            <w:r>
              <w:rPr>
                <w:rFonts w:hint="eastAsia"/>
                <w:sz w:val="28"/>
                <w:szCs w:val="28"/>
              </w:rPr>
              <w:t>北京中环长青环境科技有限公司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rPr>
                <w:sz w:val="28"/>
                <w:szCs w:val="28"/>
              </w:rPr>
            </w:pPr>
            <w:r>
              <w:rPr>
                <w:rFonts w:hint="eastAsia"/>
                <w:b/>
                <w:sz w:val="28"/>
                <w:szCs w:val="28"/>
              </w:rPr>
              <w:t>五、项目简介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ind w:firstLine="560" w:firstLineChars="200"/>
              <w:rPr>
                <w:rFonts w:hint="eastAsia"/>
                <w:sz w:val="28"/>
                <w:szCs w:val="28"/>
              </w:rPr>
            </w:pPr>
            <w:r>
              <w:rPr>
                <w:rFonts w:hint="eastAsia"/>
                <w:sz w:val="28"/>
                <w:szCs w:val="28"/>
              </w:rPr>
              <w:t>我国土壤受有机物污染严重，现阶段受有机污染物(农药、石油烃和PAHs)污染的农田达3.6×107hm2，但有机物污染治理具有污染源类型复杂、种类繁多、性质各异、污染程度难分析等难点，而传统污染土壤的修复技术如深根翻土等工程措施及电动修复、土壤淋洗等，存在有机污染物去除不彻底、破坏土壤结构和组分、阻碍土壤的回填再利用、经济成本高等难点或缺点，研发新型的修复技术是土壤污染治理的需求。传统水泥行业与绿色环保领域相结合作为污染土治理的新趋势，是利用水泥窑协同处置污染土的技术升级关键。</w:t>
            </w:r>
          </w:p>
          <w:p>
            <w:pPr>
              <w:ind w:firstLine="560" w:firstLineChars="200"/>
              <w:rPr>
                <w:rFonts w:hint="eastAsia"/>
                <w:sz w:val="28"/>
                <w:szCs w:val="28"/>
              </w:rPr>
            </w:pPr>
            <w:r>
              <w:rPr>
                <w:rFonts w:hint="eastAsia"/>
                <w:sz w:val="28"/>
                <w:szCs w:val="28"/>
              </w:rPr>
              <w:t>项目团体经过多年的研发与不断改进，通过理论、方法和技术攻关，对有机污染物热解析的关键参数优化、热解析技术理论论证与热工计算、污染土壤预处理工艺的研究、水泥窑-热解析处理过程中收尘装置研究、修复后土壤冷却装置研究、脱附后土壤的再利用研究等技术研究攻关，完成了高效稳定热解析器开发技术、尾气收集技术、脱附后土壤的再利用技术等技术体系的研发，解决了脱出的有机物生成二噁英、固态高热值危险废弃物直接燃烧堆积成团、修复后的土壤不可再利用、污染土处置量小、热解析技术存在的处置成本大、设备昂贵等难题，实现了水泥窑协同处置技术与热解析工艺相结合，尾气处置与水泥生产有机的结合、危险废物处理与热脱附系统结合，突破了修复后的土壤不可再利用、污染土处置量小的技术难题。项目成果获得专利4项，项目获得北京市建材联合会二等奖等。</w:t>
            </w:r>
          </w:p>
          <w:p>
            <w:pPr>
              <w:rPr>
                <w:rFonts w:hint="eastAsia" w:eastAsiaTheme="minorEastAsia"/>
                <w:sz w:val="28"/>
                <w:szCs w:val="28"/>
                <w:lang w:eastAsia="zh-CN"/>
              </w:rPr>
            </w:pPr>
            <w:r>
              <w:rPr>
                <w:rFonts w:hint="eastAsia"/>
                <w:sz w:val="28"/>
                <w:szCs w:val="28"/>
              </w:rPr>
              <w:t xml:space="preserve"> 主要技术创新</w:t>
            </w:r>
            <w:r>
              <w:rPr>
                <w:rFonts w:hint="eastAsia"/>
                <w:sz w:val="28"/>
                <w:szCs w:val="28"/>
                <w:lang w:eastAsia="zh-CN"/>
              </w:rPr>
              <w:t>点：</w:t>
            </w:r>
          </w:p>
          <w:p>
            <w:pPr>
              <w:rPr>
                <w:rFonts w:hint="eastAsia"/>
                <w:sz w:val="28"/>
                <w:szCs w:val="28"/>
              </w:rPr>
            </w:pPr>
            <w:r>
              <w:rPr>
                <w:rFonts w:hint="eastAsia"/>
                <w:sz w:val="28"/>
                <w:szCs w:val="28"/>
              </w:rPr>
              <w:t>（1）将水泥窑协同处置技术与热解析工艺相结合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热解析工艺也是近年来发展较快的一种污染土处置技术，该技术是利用加热的方式将受有机污染土壤加热至有机物沸点以上，使吸附于土壤中有机污染物发生相转化（固相→气相）后，产生的尾气再经过高温氧化处理，处理效率可以达到99%以上，但需要较高的热量消耗、处置成本比较大，另外也存在着设备昂贵等问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基于水泥窑协同处置技术污染土处置量小、热解析技术存在的处置成本大、设备昂贵的问题，本项目针对有机污染土壤设计了一种基于水泥窑协同处置的污染土壤热解析工艺，创造性的将水泥窑协同处置技术与热解析工艺相结合，整合了两项技术的优势，提高了污染土壤处理能力和处理后土壤再利用水平。具体工艺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28"/>
              </w:rPr>
            </w:pPr>
            <w:r>
              <w:rPr>
                <w:rFonts w:hint="eastAsia"/>
                <w:sz w:val="28"/>
                <w:szCs w:val="28"/>
              </w:rPr>
              <w:t>以热脱附+水泥窑组合进行热脱附处理，采用回转窑热解析工艺对土壤中的有机物进行热脱附处置。进场污染土经破碎、筛分后送入污染土缓冲仓，经仓下定量给料机按一定喂料量准确计量后，送入回转窑窑内。回转窑具有一定的斜度，其内部设有扬料板，使污染土在回转窑内能不断扬起并向出料端运动。高热值危险废弃物经焚烧产生的热烟气温度可达650℃-1100℃，与污染土同向进行热交换，脱附出有机污染物和水分，产生的混合烟气经系统风机导入水泥窑内进行彻底焚烧处理，不产生二次污染，是一项节能、高效、低成本的绿色修复技术。</w:t>
            </w:r>
          </w:p>
          <w:p>
            <w:pPr>
              <w:rPr>
                <w:rFonts w:hint="eastAsia"/>
                <w:sz w:val="28"/>
                <w:szCs w:val="28"/>
              </w:rPr>
            </w:pPr>
            <w:r>
              <w:rPr>
                <w:rFonts w:hint="eastAsia"/>
                <w:sz w:val="28"/>
                <w:szCs w:val="28"/>
              </w:rPr>
              <w:t>（2）以固态高热值危险废弃物为热脱附系统燃料，实现“以废治废”的目标</w:t>
            </w:r>
          </w:p>
          <w:p>
            <w:pPr>
              <w:ind w:firstLine="560" w:firstLineChars="200"/>
              <w:rPr>
                <w:rFonts w:hint="eastAsia"/>
                <w:sz w:val="28"/>
                <w:szCs w:val="28"/>
              </w:rPr>
            </w:pPr>
            <w:r>
              <w:rPr>
                <w:rFonts w:hint="eastAsia"/>
                <w:sz w:val="28"/>
                <w:szCs w:val="28"/>
              </w:rPr>
              <w:t>随着我国工业化进程加速，危险废物的排放也日益增多。受到中国春节期间爆发新冠疫情影响，我国危废产量预计在2020年受到医废器械产出量增长推动，前瞻预计全国医疗器械废物产出量增幅将超过20%。我国危废处置的方法主要有三种，具体包括综合利用、处置和贮存，随着环保行业的发展，我国危险废弃物处置中综合利用比重越来越高，本项目利用原有水泥矿渣的烘干机设备进行改造，增加固态高热值危险废弃物燃烧室，燃烧固态高热值危险废弃物为热脱附系统提供热源，既减少了因污染土处置而造成的能源消耗，又实现了危险废物无害化处理，实现“以废治废”。</w:t>
            </w:r>
          </w:p>
          <w:p>
            <w:pPr>
              <w:rPr>
                <w:rFonts w:hint="eastAsia"/>
                <w:sz w:val="28"/>
                <w:szCs w:val="28"/>
              </w:rPr>
            </w:pPr>
            <w:r>
              <w:rPr>
                <w:rFonts w:hint="eastAsia"/>
                <w:sz w:val="28"/>
                <w:szCs w:val="28"/>
              </w:rPr>
              <w:t>（3）处理后土壤可进行回收利用</w:t>
            </w:r>
          </w:p>
          <w:p>
            <w:pPr>
              <w:ind w:firstLine="560" w:firstLineChars="200"/>
              <w:rPr>
                <w:sz w:val="28"/>
                <w:szCs w:val="28"/>
              </w:rPr>
            </w:pPr>
            <w:r>
              <w:rPr>
                <w:rFonts w:hint="eastAsia"/>
                <w:sz w:val="28"/>
                <w:szCs w:val="28"/>
              </w:rPr>
              <w:t>现有的焚烧和固化/稳定化技术破坏土壤结构和组分，阻碍土壤的回填再利用，水泥窑协同处置污染土是国际普遍认同的污染土壤处置技术，但水泥窑协同处置需要从高温段进料，严重破坏了土壤结构，使修复后的土壤不可再利用，占用大量的粘土资源，而且受水泥品质要求的限制，大大限制了水泥窑处理污染土壤的能力，处置碱性高或含氯较高的污染土也会影响正常水泥生产。土壤中的有机物虽然被去除了，但对土壤功能破坏极大，严重影响了土壤的再利用，该项目对热解析后土壤成分和物理性质做全面检测，并根据检测结果确定相应的处理、利用技术方向，如回填处理、作为水泥配料等，实现了土壤治理后可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pStyle w:val="11"/>
              <w:jc w:val="both"/>
              <w:rPr>
                <w:sz w:val="28"/>
                <w:szCs w:val="28"/>
              </w:rPr>
            </w:pPr>
            <w:r>
              <w:rPr>
                <w:rFonts w:hint="eastAsia"/>
                <w:sz w:val="28"/>
                <w:szCs w:val="28"/>
              </w:rPr>
              <w:t>六、主要知识产权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4" w:type="dxa"/>
          </w:tcPr>
          <w:p>
            <w:pPr>
              <w:pStyle w:val="11"/>
              <w:jc w:val="both"/>
              <w:rPr>
                <w:b/>
                <w:sz w:val="28"/>
                <w:szCs w:val="28"/>
              </w:rPr>
            </w:pPr>
            <w:r>
              <w:rPr>
                <w:rFonts w:hint="eastAsia"/>
                <w:b/>
                <w:sz w:val="28"/>
                <w:szCs w:val="28"/>
              </w:rPr>
              <w:t>（</w:t>
            </w:r>
            <w:r>
              <w:rPr>
                <w:rFonts w:hint="eastAsia"/>
                <w:b/>
                <w:sz w:val="28"/>
                <w:szCs w:val="28"/>
                <w:lang w:val="en-US" w:eastAsia="zh-CN"/>
              </w:rPr>
              <w:t>1</w:t>
            </w:r>
            <w:r>
              <w:rPr>
                <w:rFonts w:hint="eastAsia"/>
                <w:b/>
                <w:sz w:val="28"/>
                <w:szCs w:val="28"/>
              </w:rPr>
              <w:t>）发明</w:t>
            </w:r>
            <w:r>
              <w:rPr>
                <w:b/>
                <w:sz w:val="28"/>
                <w:szCs w:val="28"/>
              </w:rPr>
              <w:t>专利</w:t>
            </w:r>
          </w:p>
          <w:p>
            <w:pPr>
              <w:pStyle w:val="11"/>
              <w:jc w:val="both"/>
              <w:rPr>
                <w:rFonts w:hint="default" w:eastAsiaTheme="minorEastAsia"/>
                <w:sz w:val="28"/>
                <w:szCs w:val="28"/>
                <w:lang w:val="en-US" w:eastAsia="zh-CN"/>
              </w:rPr>
            </w:pPr>
            <w:r>
              <w:rPr>
                <w:rFonts w:hint="eastAsia"/>
                <w:sz w:val="28"/>
                <w:szCs w:val="28"/>
                <w:lang w:val="en-US" w:eastAsia="zh-CN"/>
              </w:rPr>
              <w:t>1</w:t>
            </w:r>
            <w:r>
              <w:rPr>
                <w:rFonts w:hint="eastAsia"/>
                <w:sz w:val="28"/>
                <w:szCs w:val="28"/>
              </w:rPr>
              <w:t>、ZL</w:t>
            </w:r>
            <w:r>
              <w:rPr>
                <w:rFonts w:hint="eastAsia"/>
                <w:sz w:val="28"/>
                <w:szCs w:val="28"/>
                <w:lang w:val="en-US" w:eastAsia="zh-CN"/>
              </w:rPr>
              <w:t xml:space="preserve">201510232983.6 </w:t>
            </w:r>
            <w:r>
              <w:rPr>
                <w:rFonts w:hint="eastAsia"/>
                <w:sz w:val="28"/>
                <w:szCs w:val="28"/>
              </w:rPr>
              <w:t>一种和热脱附结合处置工业垃圾的系统及使用方法</w:t>
            </w:r>
            <w:r>
              <w:rPr>
                <w:rFonts w:hint="eastAsia"/>
                <w:sz w:val="28"/>
                <w:szCs w:val="28"/>
                <w:lang w:eastAsia="zh-CN"/>
              </w:rPr>
              <w:t>，</w:t>
            </w:r>
            <w:r>
              <w:rPr>
                <w:rFonts w:hint="eastAsia"/>
                <w:sz w:val="28"/>
                <w:szCs w:val="28"/>
              </w:rPr>
              <w:t>授权</w:t>
            </w:r>
            <w:r>
              <w:rPr>
                <w:sz w:val="28"/>
                <w:szCs w:val="28"/>
              </w:rPr>
              <w:t>日期</w:t>
            </w:r>
            <w:r>
              <w:rPr>
                <w:rFonts w:hint="eastAsia"/>
                <w:sz w:val="28"/>
                <w:szCs w:val="28"/>
                <w:lang w:val="en-US" w:eastAsia="zh-CN"/>
              </w:rPr>
              <w:t>2017.5.17</w:t>
            </w:r>
          </w:p>
          <w:p>
            <w:pPr>
              <w:pStyle w:val="11"/>
              <w:jc w:val="both"/>
              <w:rPr>
                <w:sz w:val="28"/>
                <w:szCs w:val="28"/>
              </w:rPr>
            </w:pPr>
            <w:r>
              <w:rPr>
                <w:rFonts w:hint="eastAsia"/>
                <w:sz w:val="28"/>
                <w:szCs w:val="28"/>
                <w:lang w:val="en-US" w:eastAsia="zh-CN"/>
              </w:rPr>
              <w:t>2</w:t>
            </w:r>
            <w:r>
              <w:rPr>
                <w:rFonts w:hint="eastAsia"/>
                <w:sz w:val="28"/>
                <w:szCs w:val="28"/>
              </w:rPr>
              <w:t>、ZL</w:t>
            </w:r>
            <w:r>
              <w:rPr>
                <w:rFonts w:hint="eastAsia"/>
                <w:sz w:val="28"/>
                <w:szCs w:val="28"/>
                <w:lang w:val="en-US" w:eastAsia="zh-CN"/>
              </w:rPr>
              <w:t>201510232984.0  一种通过热脱附处置污染土的系统及使用方法</w:t>
            </w:r>
            <w:r>
              <w:rPr>
                <w:rFonts w:hint="eastAsia"/>
                <w:sz w:val="28"/>
                <w:szCs w:val="28"/>
                <w:lang w:eastAsia="zh-CN"/>
              </w:rPr>
              <w:t>，</w:t>
            </w:r>
            <w:r>
              <w:rPr>
                <w:rFonts w:hint="eastAsia"/>
                <w:sz w:val="28"/>
                <w:szCs w:val="28"/>
              </w:rPr>
              <w:t>授权</w:t>
            </w:r>
            <w:r>
              <w:rPr>
                <w:sz w:val="28"/>
                <w:szCs w:val="28"/>
              </w:rPr>
              <w:t>日期</w:t>
            </w:r>
            <w:r>
              <w:rPr>
                <w:rFonts w:hint="eastAsia"/>
                <w:sz w:val="28"/>
                <w:szCs w:val="28"/>
                <w:lang w:val="en-US" w:eastAsia="zh-CN"/>
              </w:rPr>
              <w:t>2017.5.17</w:t>
            </w:r>
          </w:p>
          <w:p>
            <w:pPr>
              <w:pStyle w:val="11"/>
              <w:jc w:val="both"/>
              <w:rPr>
                <w:b/>
                <w:sz w:val="28"/>
                <w:szCs w:val="28"/>
              </w:rPr>
            </w:pPr>
            <w:r>
              <w:rPr>
                <w:rFonts w:hint="eastAsia"/>
                <w:b/>
                <w:sz w:val="28"/>
                <w:szCs w:val="28"/>
              </w:rPr>
              <w:t>（</w:t>
            </w:r>
            <w:r>
              <w:rPr>
                <w:rFonts w:hint="eastAsia"/>
                <w:b/>
                <w:sz w:val="28"/>
                <w:szCs w:val="28"/>
                <w:lang w:val="en-US" w:eastAsia="zh-CN"/>
              </w:rPr>
              <w:t>2</w:t>
            </w:r>
            <w:r>
              <w:rPr>
                <w:rFonts w:hint="eastAsia"/>
                <w:b/>
                <w:sz w:val="28"/>
                <w:szCs w:val="28"/>
              </w:rPr>
              <w:t>）实用新型</w:t>
            </w:r>
            <w:r>
              <w:rPr>
                <w:b/>
                <w:sz w:val="28"/>
                <w:szCs w:val="28"/>
              </w:rPr>
              <w:t>专利</w:t>
            </w:r>
          </w:p>
          <w:p>
            <w:pPr>
              <w:pStyle w:val="11"/>
              <w:jc w:val="both"/>
              <w:rPr>
                <w:rFonts w:hint="default" w:eastAsiaTheme="minorEastAsia"/>
                <w:sz w:val="28"/>
                <w:szCs w:val="28"/>
                <w:lang w:val="en-US" w:eastAsia="zh-CN"/>
              </w:rPr>
            </w:pPr>
            <w:r>
              <w:rPr>
                <w:rFonts w:hint="eastAsia"/>
                <w:sz w:val="28"/>
                <w:szCs w:val="28"/>
                <w:lang w:val="en-US" w:eastAsia="zh-CN"/>
              </w:rPr>
              <w:t>3</w:t>
            </w:r>
            <w:r>
              <w:rPr>
                <w:rFonts w:hint="eastAsia"/>
                <w:sz w:val="28"/>
                <w:szCs w:val="28"/>
              </w:rPr>
              <w:t>、ZL20</w:t>
            </w:r>
            <w:r>
              <w:rPr>
                <w:rFonts w:hint="eastAsia"/>
                <w:sz w:val="28"/>
                <w:szCs w:val="28"/>
                <w:lang w:val="en-US" w:eastAsia="zh-CN"/>
              </w:rPr>
              <w:t>15</w:t>
            </w:r>
            <w:r>
              <w:rPr>
                <w:rFonts w:hint="eastAsia"/>
                <w:sz w:val="28"/>
                <w:szCs w:val="28"/>
              </w:rPr>
              <w:t>20</w:t>
            </w:r>
            <w:r>
              <w:rPr>
                <w:rFonts w:hint="eastAsia"/>
                <w:sz w:val="28"/>
                <w:szCs w:val="28"/>
                <w:lang w:val="en-US" w:eastAsia="zh-CN"/>
              </w:rPr>
              <w:t>295771.8</w:t>
            </w:r>
            <w:r>
              <w:rPr>
                <w:rFonts w:hint="eastAsia"/>
                <w:sz w:val="28"/>
                <w:szCs w:val="28"/>
              </w:rPr>
              <w:t xml:space="preserve"> 一种通过热脱附处置污染土的系统</w:t>
            </w:r>
            <w:r>
              <w:rPr>
                <w:rFonts w:hint="eastAsia"/>
                <w:sz w:val="28"/>
                <w:szCs w:val="28"/>
                <w:lang w:eastAsia="zh-CN"/>
              </w:rPr>
              <w:t>，</w:t>
            </w:r>
            <w:r>
              <w:rPr>
                <w:rFonts w:hint="eastAsia"/>
                <w:sz w:val="28"/>
                <w:szCs w:val="28"/>
              </w:rPr>
              <w:t>授权</w:t>
            </w:r>
            <w:r>
              <w:rPr>
                <w:sz w:val="28"/>
                <w:szCs w:val="28"/>
              </w:rPr>
              <w:t>日期</w:t>
            </w:r>
            <w:r>
              <w:rPr>
                <w:rFonts w:hint="eastAsia"/>
                <w:sz w:val="28"/>
                <w:szCs w:val="28"/>
              </w:rPr>
              <w:t>201</w:t>
            </w:r>
            <w:r>
              <w:rPr>
                <w:rFonts w:hint="eastAsia"/>
                <w:sz w:val="28"/>
                <w:szCs w:val="28"/>
                <w:lang w:val="en-US" w:eastAsia="zh-CN"/>
              </w:rPr>
              <w:t>5.12.9</w:t>
            </w:r>
          </w:p>
          <w:p>
            <w:pPr>
              <w:pStyle w:val="11"/>
              <w:jc w:val="both"/>
              <w:rPr>
                <w:rFonts w:hint="default" w:eastAsiaTheme="minorEastAsia"/>
                <w:sz w:val="28"/>
                <w:szCs w:val="28"/>
                <w:lang w:val="en-US" w:eastAsia="zh-CN"/>
              </w:rPr>
            </w:pPr>
            <w:r>
              <w:rPr>
                <w:rFonts w:hint="eastAsia"/>
                <w:sz w:val="28"/>
                <w:szCs w:val="28"/>
                <w:lang w:val="en-US" w:eastAsia="zh-CN"/>
              </w:rPr>
              <w:t>4</w:t>
            </w:r>
            <w:r>
              <w:rPr>
                <w:rFonts w:hint="eastAsia"/>
                <w:sz w:val="28"/>
                <w:szCs w:val="28"/>
              </w:rPr>
              <w:t>、</w:t>
            </w:r>
            <w:r>
              <w:rPr>
                <w:sz w:val="28"/>
                <w:szCs w:val="28"/>
              </w:rPr>
              <w:t>ZL</w:t>
            </w:r>
            <w:r>
              <w:rPr>
                <w:rFonts w:hint="eastAsia"/>
                <w:sz w:val="28"/>
                <w:szCs w:val="28"/>
              </w:rPr>
              <w:t>20</w:t>
            </w:r>
            <w:r>
              <w:rPr>
                <w:rFonts w:hint="eastAsia"/>
                <w:sz w:val="28"/>
                <w:szCs w:val="28"/>
                <w:lang w:val="en-US" w:eastAsia="zh-CN"/>
              </w:rPr>
              <w:t>15</w:t>
            </w:r>
            <w:r>
              <w:rPr>
                <w:rFonts w:hint="eastAsia"/>
                <w:sz w:val="28"/>
                <w:szCs w:val="28"/>
              </w:rPr>
              <w:t>20</w:t>
            </w:r>
            <w:r>
              <w:rPr>
                <w:rFonts w:hint="eastAsia"/>
                <w:sz w:val="28"/>
                <w:szCs w:val="28"/>
                <w:lang w:val="en-US" w:eastAsia="zh-CN"/>
              </w:rPr>
              <w:t>295798.7</w:t>
            </w:r>
            <w:r>
              <w:rPr>
                <w:sz w:val="28"/>
                <w:szCs w:val="28"/>
              </w:rPr>
              <w:t xml:space="preserve"> </w:t>
            </w:r>
            <w:r>
              <w:rPr>
                <w:rFonts w:hint="eastAsia"/>
                <w:sz w:val="28"/>
                <w:szCs w:val="28"/>
              </w:rPr>
              <w:t>一种和热脱附结合处置工业垃圾的系统</w:t>
            </w:r>
            <w:r>
              <w:rPr>
                <w:rFonts w:hint="eastAsia"/>
                <w:sz w:val="28"/>
                <w:szCs w:val="28"/>
                <w:lang w:eastAsia="zh-CN"/>
              </w:rPr>
              <w:t>，</w:t>
            </w:r>
            <w:r>
              <w:rPr>
                <w:rFonts w:hint="eastAsia"/>
                <w:sz w:val="28"/>
                <w:szCs w:val="28"/>
              </w:rPr>
              <w:t>授权</w:t>
            </w:r>
            <w:r>
              <w:rPr>
                <w:sz w:val="28"/>
                <w:szCs w:val="28"/>
              </w:rPr>
              <w:t>日期</w:t>
            </w:r>
            <w:r>
              <w:rPr>
                <w:rFonts w:hint="eastAsia"/>
                <w:sz w:val="28"/>
                <w:szCs w:val="28"/>
              </w:rPr>
              <w:t>201</w:t>
            </w:r>
            <w:r>
              <w:rPr>
                <w:rFonts w:hint="eastAsia"/>
                <w:sz w:val="28"/>
                <w:szCs w:val="28"/>
                <w:lang w:val="en-US" w:eastAsia="zh-CN"/>
              </w:rPr>
              <w:t>5.11.25</w:t>
            </w:r>
            <w:bookmarkStart w:id="0" w:name="_GoBack"/>
            <w:bookmarkEnd w:id="0"/>
          </w:p>
          <w:p>
            <w:pPr>
              <w:pStyle w:val="11"/>
              <w:jc w:val="both"/>
              <w:rPr>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E88"/>
    <w:rsid w:val="00004A0A"/>
    <w:rsid w:val="00006B34"/>
    <w:rsid w:val="00026689"/>
    <w:rsid w:val="00032D05"/>
    <w:rsid w:val="00040716"/>
    <w:rsid w:val="00040E7D"/>
    <w:rsid w:val="000436D6"/>
    <w:rsid w:val="00044E2C"/>
    <w:rsid w:val="000501A9"/>
    <w:rsid w:val="00053125"/>
    <w:rsid w:val="00062525"/>
    <w:rsid w:val="00076D77"/>
    <w:rsid w:val="00093314"/>
    <w:rsid w:val="000964E3"/>
    <w:rsid w:val="000972E9"/>
    <w:rsid w:val="000A05C1"/>
    <w:rsid w:val="000A2A6F"/>
    <w:rsid w:val="000A427B"/>
    <w:rsid w:val="000A675D"/>
    <w:rsid w:val="000B0AFE"/>
    <w:rsid w:val="000B1848"/>
    <w:rsid w:val="000B32A1"/>
    <w:rsid w:val="000B407D"/>
    <w:rsid w:val="000C050D"/>
    <w:rsid w:val="000C1BF1"/>
    <w:rsid w:val="000C7E79"/>
    <w:rsid w:val="000E628D"/>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B1F"/>
    <w:rsid w:val="001742BF"/>
    <w:rsid w:val="00192A4B"/>
    <w:rsid w:val="001939B6"/>
    <w:rsid w:val="00194772"/>
    <w:rsid w:val="001A4E28"/>
    <w:rsid w:val="001A5AAB"/>
    <w:rsid w:val="001B1041"/>
    <w:rsid w:val="001B31B5"/>
    <w:rsid w:val="001B5E87"/>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BC4"/>
    <w:rsid w:val="00257E82"/>
    <w:rsid w:val="002626A0"/>
    <w:rsid w:val="00281DEB"/>
    <w:rsid w:val="00286985"/>
    <w:rsid w:val="002A5D8E"/>
    <w:rsid w:val="002B5D44"/>
    <w:rsid w:val="002B7AD5"/>
    <w:rsid w:val="002C0FB8"/>
    <w:rsid w:val="002F1747"/>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5243"/>
    <w:rsid w:val="00390553"/>
    <w:rsid w:val="00396C64"/>
    <w:rsid w:val="003A7745"/>
    <w:rsid w:val="003B1008"/>
    <w:rsid w:val="003C110B"/>
    <w:rsid w:val="003D70EC"/>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1EA7"/>
    <w:rsid w:val="0047268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532FB"/>
    <w:rsid w:val="005554F2"/>
    <w:rsid w:val="00572512"/>
    <w:rsid w:val="005736DA"/>
    <w:rsid w:val="00581DEE"/>
    <w:rsid w:val="005822A1"/>
    <w:rsid w:val="005A54CF"/>
    <w:rsid w:val="005A6BAC"/>
    <w:rsid w:val="005C6901"/>
    <w:rsid w:val="005C6E3A"/>
    <w:rsid w:val="005D0438"/>
    <w:rsid w:val="005D0F4D"/>
    <w:rsid w:val="005E0FBD"/>
    <w:rsid w:val="005E5710"/>
    <w:rsid w:val="005E65A2"/>
    <w:rsid w:val="005F0F42"/>
    <w:rsid w:val="005F1B7F"/>
    <w:rsid w:val="00611571"/>
    <w:rsid w:val="00611E8F"/>
    <w:rsid w:val="00623F25"/>
    <w:rsid w:val="006528BD"/>
    <w:rsid w:val="00654894"/>
    <w:rsid w:val="006552E1"/>
    <w:rsid w:val="00666466"/>
    <w:rsid w:val="00667C3C"/>
    <w:rsid w:val="00692797"/>
    <w:rsid w:val="006929B7"/>
    <w:rsid w:val="00692B5E"/>
    <w:rsid w:val="00695BE7"/>
    <w:rsid w:val="006A0601"/>
    <w:rsid w:val="006A18DB"/>
    <w:rsid w:val="006A21E7"/>
    <w:rsid w:val="006A59BF"/>
    <w:rsid w:val="006B4658"/>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52B5"/>
    <w:rsid w:val="009527C2"/>
    <w:rsid w:val="00953C9C"/>
    <w:rsid w:val="00954F1A"/>
    <w:rsid w:val="00957CBF"/>
    <w:rsid w:val="00961BDD"/>
    <w:rsid w:val="00971189"/>
    <w:rsid w:val="009733C8"/>
    <w:rsid w:val="009768C5"/>
    <w:rsid w:val="00976AC3"/>
    <w:rsid w:val="009C679D"/>
    <w:rsid w:val="009C6B31"/>
    <w:rsid w:val="009C76A7"/>
    <w:rsid w:val="009C7FA7"/>
    <w:rsid w:val="009D08DD"/>
    <w:rsid w:val="009D67D2"/>
    <w:rsid w:val="009F31E3"/>
    <w:rsid w:val="009F4394"/>
    <w:rsid w:val="009F6B7C"/>
    <w:rsid w:val="00A0131A"/>
    <w:rsid w:val="00A06E58"/>
    <w:rsid w:val="00A1292C"/>
    <w:rsid w:val="00A16AE8"/>
    <w:rsid w:val="00A16F7F"/>
    <w:rsid w:val="00A24A24"/>
    <w:rsid w:val="00A25E88"/>
    <w:rsid w:val="00A2648D"/>
    <w:rsid w:val="00A272F8"/>
    <w:rsid w:val="00A475FC"/>
    <w:rsid w:val="00A477E3"/>
    <w:rsid w:val="00A50CA3"/>
    <w:rsid w:val="00A521CC"/>
    <w:rsid w:val="00A538FB"/>
    <w:rsid w:val="00A57597"/>
    <w:rsid w:val="00A659DD"/>
    <w:rsid w:val="00A676BC"/>
    <w:rsid w:val="00A75A44"/>
    <w:rsid w:val="00A82DFA"/>
    <w:rsid w:val="00A97A51"/>
    <w:rsid w:val="00AA5AE1"/>
    <w:rsid w:val="00AC416F"/>
    <w:rsid w:val="00AC4768"/>
    <w:rsid w:val="00AC4E76"/>
    <w:rsid w:val="00AC5918"/>
    <w:rsid w:val="00AD0D47"/>
    <w:rsid w:val="00AD5B6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B58D6"/>
    <w:rsid w:val="00BD0885"/>
    <w:rsid w:val="00BE64EE"/>
    <w:rsid w:val="00BF269A"/>
    <w:rsid w:val="00C04F1E"/>
    <w:rsid w:val="00C15FC1"/>
    <w:rsid w:val="00C16D2E"/>
    <w:rsid w:val="00C24D23"/>
    <w:rsid w:val="00C24F51"/>
    <w:rsid w:val="00C4419D"/>
    <w:rsid w:val="00C62F0B"/>
    <w:rsid w:val="00C632C7"/>
    <w:rsid w:val="00C74A2B"/>
    <w:rsid w:val="00C82C2B"/>
    <w:rsid w:val="00C849FE"/>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503B"/>
    <w:rsid w:val="00E17086"/>
    <w:rsid w:val="00E206D0"/>
    <w:rsid w:val="00E3016D"/>
    <w:rsid w:val="00E37AC0"/>
    <w:rsid w:val="00E40625"/>
    <w:rsid w:val="00E431F5"/>
    <w:rsid w:val="00E43C29"/>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B04E1"/>
    <w:rsid w:val="00FC07E8"/>
    <w:rsid w:val="00FD08CF"/>
    <w:rsid w:val="00FD25A7"/>
    <w:rsid w:val="00FE22C6"/>
    <w:rsid w:val="00FE28E7"/>
    <w:rsid w:val="00FE319C"/>
    <w:rsid w:val="00FE4FA2"/>
    <w:rsid w:val="00FE5F8F"/>
    <w:rsid w:val="00FE6BE7"/>
    <w:rsid w:val="00FE6D46"/>
    <w:rsid w:val="00FE73CD"/>
    <w:rsid w:val="03B60F2F"/>
    <w:rsid w:val="0A951FCF"/>
    <w:rsid w:val="0B415393"/>
    <w:rsid w:val="0D2F01C2"/>
    <w:rsid w:val="0E45174D"/>
    <w:rsid w:val="0EB45155"/>
    <w:rsid w:val="10574D2A"/>
    <w:rsid w:val="11912372"/>
    <w:rsid w:val="12883F77"/>
    <w:rsid w:val="12C10BAE"/>
    <w:rsid w:val="14E94280"/>
    <w:rsid w:val="1B4F1CA3"/>
    <w:rsid w:val="1B6333B9"/>
    <w:rsid w:val="1D231173"/>
    <w:rsid w:val="1EEB067D"/>
    <w:rsid w:val="1FBB0BDF"/>
    <w:rsid w:val="20571E57"/>
    <w:rsid w:val="231030F5"/>
    <w:rsid w:val="27267D6A"/>
    <w:rsid w:val="29AF248E"/>
    <w:rsid w:val="2FE54AAB"/>
    <w:rsid w:val="31484A8F"/>
    <w:rsid w:val="35D5027D"/>
    <w:rsid w:val="37D616B9"/>
    <w:rsid w:val="38712E73"/>
    <w:rsid w:val="38AF6663"/>
    <w:rsid w:val="3BC732F8"/>
    <w:rsid w:val="47335E27"/>
    <w:rsid w:val="4B183002"/>
    <w:rsid w:val="4D4A4CE5"/>
    <w:rsid w:val="519C7F58"/>
    <w:rsid w:val="58407689"/>
    <w:rsid w:val="59047CBE"/>
    <w:rsid w:val="59BC4EC9"/>
    <w:rsid w:val="5DD846C9"/>
    <w:rsid w:val="61B0695F"/>
    <w:rsid w:val="631E203E"/>
    <w:rsid w:val="644F1A3B"/>
    <w:rsid w:val="659E2CDB"/>
    <w:rsid w:val="673D65C5"/>
    <w:rsid w:val="67421EB9"/>
    <w:rsid w:val="696C0D02"/>
    <w:rsid w:val="6BE92AD8"/>
    <w:rsid w:val="6FAE78DD"/>
    <w:rsid w:val="74403E1C"/>
    <w:rsid w:val="766F1523"/>
    <w:rsid w:val="76887957"/>
    <w:rsid w:val="781911F3"/>
    <w:rsid w:val="7A382AD6"/>
    <w:rsid w:val="7CD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paragraph" w:customStyle="1" w:styleId="11">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2">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254</Words>
  <Characters>1453</Characters>
  <Lines>12</Lines>
  <Paragraphs>3</Paragraphs>
  <TotalTime>1</TotalTime>
  <ScaleCrop>false</ScaleCrop>
  <LinksUpToDate>false</LinksUpToDate>
  <CharactersWithSpaces>1704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2020-06-29T00:24:00Z</dcterms:created>
  <dc:creator>张东</dc:creator>
  <cp:lastModifiedBy>李可</cp:lastModifiedBy>
  <cp:lastPrinted>2020-06-29T03:00:00Z</cp:lastPrinted>
  <dcterms:modified xsi:type="dcterms:W3CDTF">2020-07-20T00:19:50Z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