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FBA" w:rsidRDefault="007A1FBA" w:rsidP="007A1FBA">
      <w:pPr>
        <w:widowControl/>
        <w:shd w:val="clear" w:color="auto" w:fill="FFFFFF"/>
        <w:spacing w:line="520" w:lineRule="exact"/>
        <w:jc w:val="left"/>
        <w:rPr>
          <w:rFonts w:ascii="Arial" w:eastAsia="宋体" w:hAnsi="Arial" w:cs="Arial"/>
          <w:b/>
          <w:color w:val="333333"/>
          <w:kern w:val="0"/>
          <w:sz w:val="28"/>
          <w:szCs w:val="28"/>
          <w:shd w:val="clear" w:color="auto" w:fill="FFFFFF"/>
        </w:rPr>
      </w:pPr>
      <w:r>
        <w:rPr>
          <w:rFonts w:ascii="Arial" w:eastAsia="宋体" w:hAnsi="Arial" w:cs="Arial" w:hint="eastAsia"/>
          <w:b/>
          <w:color w:val="333333"/>
          <w:kern w:val="0"/>
          <w:sz w:val="28"/>
          <w:szCs w:val="28"/>
          <w:shd w:val="clear" w:color="auto" w:fill="FFFFFF"/>
        </w:rPr>
        <w:t xml:space="preserve">         </w:t>
      </w:r>
      <w:r>
        <w:rPr>
          <w:rFonts w:ascii="Arial" w:eastAsia="宋体" w:hAnsi="Arial" w:cs="Arial"/>
          <w:b/>
          <w:color w:val="333333"/>
          <w:kern w:val="0"/>
          <w:sz w:val="28"/>
          <w:szCs w:val="28"/>
          <w:shd w:val="clear" w:color="auto" w:fill="FFFFFF"/>
        </w:rPr>
        <w:t>最高人民检察院关于印发</w:t>
      </w:r>
      <w:proofErr w:type="gramStart"/>
      <w:r>
        <w:rPr>
          <w:rFonts w:ascii="Arial" w:eastAsia="宋体" w:hAnsi="Arial" w:cs="Arial"/>
          <w:b/>
          <w:color w:val="333333"/>
          <w:kern w:val="0"/>
          <w:sz w:val="28"/>
          <w:szCs w:val="28"/>
          <w:shd w:val="clear" w:color="auto" w:fill="FFFFFF"/>
        </w:rPr>
        <w:t>《</w:t>
      </w:r>
      <w:proofErr w:type="gramEnd"/>
      <w:r>
        <w:rPr>
          <w:rFonts w:ascii="Arial" w:eastAsia="宋体" w:hAnsi="Arial" w:cs="Arial"/>
          <w:b/>
          <w:color w:val="333333"/>
          <w:kern w:val="0"/>
          <w:sz w:val="28"/>
          <w:szCs w:val="28"/>
          <w:shd w:val="clear" w:color="auto" w:fill="FFFFFF"/>
        </w:rPr>
        <w:t>关于全面履行检察职能</w:t>
      </w:r>
    </w:p>
    <w:p w:rsidR="007A1FBA" w:rsidRDefault="007A1FBA" w:rsidP="007A1FBA">
      <w:pPr>
        <w:widowControl/>
        <w:shd w:val="clear" w:color="auto" w:fill="FFFFFF"/>
        <w:spacing w:line="520" w:lineRule="exact"/>
        <w:jc w:val="left"/>
        <w:rPr>
          <w:rFonts w:ascii="Arial" w:hAnsi="Arial" w:cs="Arial"/>
          <w:color w:val="333333"/>
          <w:sz w:val="28"/>
          <w:szCs w:val="28"/>
        </w:rPr>
      </w:pPr>
      <w:r>
        <w:rPr>
          <w:rFonts w:ascii="Arial" w:eastAsia="宋体" w:hAnsi="Arial" w:cs="Arial" w:hint="eastAsia"/>
          <w:b/>
          <w:color w:val="333333"/>
          <w:kern w:val="0"/>
          <w:sz w:val="28"/>
          <w:szCs w:val="28"/>
          <w:shd w:val="clear" w:color="auto" w:fill="FFFFFF"/>
        </w:rPr>
        <w:t xml:space="preserve">       </w:t>
      </w:r>
      <w:r>
        <w:rPr>
          <w:rFonts w:ascii="Arial" w:eastAsia="宋体" w:hAnsi="Arial" w:cs="Arial"/>
          <w:b/>
          <w:color w:val="333333"/>
          <w:kern w:val="0"/>
          <w:sz w:val="28"/>
          <w:szCs w:val="28"/>
          <w:shd w:val="clear" w:color="auto" w:fill="FFFFFF"/>
        </w:rPr>
        <w:t>为推进健康中国建设提供有力司法保障的意见</w:t>
      </w:r>
      <w:proofErr w:type="gramStart"/>
      <w:r>
        <w:rPr>
          <w:rFonts w:ascii="Arial" w:eastAsia="宋体" w:hAnsi="Arial" w:cs="Arial"/>
          <w:b/>
          <w:color w:val="333333"/>
          <w:kern w:val="0"/>
          <w:sz w:val="28"/>
          <w:szCs w:val="28"/>
          <w:shd w:val="clear" w:color="auto" w:fill="FFFFFF"/>
        </w:rPr>
        <w:t>》</w:t>
      </w:r>
      <w:proofErr w:type="gramEnd"/>
      <w:r>
        <w:rPr>
          <w:rFonts w:ascii="Arial" w:eastAsia="宋体" w:hAnsi="Arial" w:cs="Arial"/>
          <w:b/>
          <w:color w:val="333333"/>
          <w:kern w:val="0"/>
          <w:sz w:val="28"/>
          <w:szCs w:val="28"/>
          <w:shd w:val="clear" w:color="auto" w:fill="FFFFFF"/>
        </w:rPr>
        <w:t>的通知</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各省、自治区、直辖市人民检察院，军事检察院，</w:t>
      </w:r>
      <w:hyperlink r:id="rId6" w:tgtFrame="http://baike.baidu.com/_blank" w:history="1">
        <w:r>
          <w:rPr>
            <w:rFonts w:ascii="仿宋" w:eastAsia="仿宋" w:hAnsi="仿宋" w:cs="仿宋"/>
            <w:color w:val="000000"/>
            <w:sz w:val="28"/>
            <w:szCs w:val="28"/>
            <w:shd w:val="clear" w:color="auto" w:fill="FFFFFF"/>
          </w:rPr>
          <w:t>新疆生产建设兵团</w:t>
        </w:r>
      </w:hyperlink>
      <w:r>
        <w:rPr>
          <w:rFonts w:ascii="仿宋" w:eastAsia="仿宋" w:hAnsi="仿宋" w:cs="仿宋"/>
          <w:color w:val="000000"/>
          <w:sz w:val="28"/>
          <w:szCs w:val="28"/>
          <w:shd w:val="clear" w:color="auto" w:fill="FFFFFF"/>
        </w:rPr>
        <w:t>人民检察院：</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现将《关于全面履行检察职能为推进健康中国建设提供有力司法保障的意见》印发给你们，请结合实际贯彻执行。</w:t>
      </w:r>
      <w:r>
        <w:rPr>
          <w:rFonts w:ascii="仿宋" w:eastAsia="仿宋" w:hAnsi="仿宋" w:cs="仿宋" w:hint="eastAsia"/>
          <w:color w:val="000000"/>
          <w:sz w:val="28"/>
          <w:szCs w:val="28"/>
          <w:shd w:val="clear" w:color="auto" w:fill="FFFFFF"/>
        </w:rPr>
        <w:t xml:space="preserve"> </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r>
        <w:rPr>
          <w:rFonts w:ascii="仿宋" w:eastAsia="仿宋" w:hAnsi="仿宋" w:cs="仿宋"/>
          <w:color w:val="000000"/>
          <w:sz w:val="28"/>
          <w:szCs w:val="28"/>
          <w:shd w:val="clear" w:color="auto" w:fill="FFFFFF"/>
        </w:rPr>
        <w:t>最高人民检察院</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r>
        <w:rPr>
          <w:rFonts w:ascii="仿宋" w:eastAsia="仿宋" w:hAnsi="仿宋" w:cs="仿宋"/>
          <w:color w:val="000000"/>
          <w:sz w:val="28"/>
          <w:szCs w:val="28"/>
          <w:shd w:val="clear" w:color="auto" w:fill="FFFFFF"/>
        </w:rPr>
        <w:t>2016年9月29日</w:t>
      </w:r>
    </w:p>
    <w:p w:rsidR="007A1FBA" w:rsidRDefault="007A1FBA" w:rsidP="007A1FBA">
      <w:pPr>
        <w:widowControl/>
        <w:shd w:val="clear" w:color="auto" w:fill="FFFFFF"/>
        <w:spacing w:line="520" w:lineRule="exact"/>
        <w:jc w:val="left"/>
        <w:rPr>
          <w:rFonts w:ascii="Arial" w:eastAsia="宋体" w:hAnsi="Arial" w:cs="Arial"/>
          <w:b/>
          <w:color w:val="333333"/>
          <w:kern w:val="0"/>
          <w:sz w:val="28"/>
          <w:szCs w:val="28"/>
          <w:shd w:val="clear" w:color="auto" w:fill="FFFFFF"/>
        </w:rPr>
      </w:pPr>
      <w:r>
        <w:rPr>
          <w:rFonts w:ascii="Arial" w:eastAsia="宋体" w:hAnsi="Arial" w:cs="Arial" w:hint="eastAsia"/>
          <w:b/>
          <w:color w:val="333333"/>
          <w:kern w:val="0"/>
          <w:sz w:val="28"/>
          <w:szCs w:val="28"/>
          <w:shd w:val="clear" w:color="auto" w:fill="FFFFFF"/>
        </w:rPr>
        <w:t xml:space="preserve">               </w:t>
      </w:r>
      <w:r>
        <w:rPr>
          <w:rFonts w:ascii="Arial" w:eastAsia="宋体" w:hAnsi="Arial" w:cs="Arial"/>
          <w:b/>
          <w:color w:val="333333"/>
          <w:kern w:val="0"/>
          <w:sz w:val="28"/>
          <w:szCs w:val="28"/>
          <w:shd w:val="clear" w:color="auto" w:fill="FFFFFF"/>
        </w:rPr>
        <w:t>关于全面履行检察职能为推进</w:t>
      </w:r>
    </w:p>
    <w:p w:rsidR="007A1FBA" w:rsidRDefault="007A1FBA" w:rsidP="007A1FBA">
      <w:pPr>
        <w:widowControl/>
        <w:shd w:val="clear" w:color="auto" w:fill="FFFFFF"/>
        <w:spacing w:line="520" w:lineRule="exact"/>
        <w:jc w:val="left"/>
        <w:rPr>
          <w:rFonts w:ascii="Arial" w:hAnsi="Arial" w:cs="Arial"/>
          <w:color w:val="333333"/>
          <w:sz w:val="28"/>
          <w:szCs w:val="28"/>
        </w:rPr>
      </w:pPr>
      <w:r>
        <w:rPr>
          <w:rFonts w:ascii="Arial" w:eastAsia="宋体" w:hAnsi="Arial" w:cs="Arial" w:hint="eastAsia"/>
          <w:b/>
          <w:color w:val="333333"/>
          <w:kern w:val="0"/>
          <w:sz w:val="28"/>
          <w:szCs w:val="28"/>
          <w:shd w:val="clear" w:color="auto" w:fill="FFFFFF"/>
        </w:rPr>
        <w:t xml:space="preserve">           </w:t>
      </w:r>
      <w:r>
        <w:rPr>
          <w:rFonts w:ascii="Arial" w:eastAsia="宋体" w:hAnsi="Arial" w:cs="Arial"/>
          <w:b/>
          <w:color w:val="333333"/>
          <w:kern w:val="0"/>
          <w:sz w:val="28"/>
          <w:szCs w:val="28"/>
          <w:shd w:val="clear" w:color="auto" w:fill="FFFFFF"/>
        </w:rPr>
        <w:t>健康中国建设提供有力司法保障的意见</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党和国家历来高度重视人民健康，党的十八届五中全会提出推进健康中国建设。</w:t>
      </w:r>
      <w:hyperlink r:id="rId7" w:tgtFrame="http://baike.baidu.com/_blank" w:history="1">
        <w:r>
          <w:rPr>
            <w:rFonts w:ascii="仿宋" w:eastAsia="仿宋" w:hAnsi="仿宋" w:cs="仿宋"/>
            <w:color w:val="000000"/>
            <w:sz w:val="28"/>
            <w:szCs w:val="28"/>
            <w:shd w:val="clear" w:color="auto" w:fill="FFFFFF"/>
          </w:rPr>
          <w:t>习近平</w:t>
        </w:r>
      </w:hyperlink>
      <w:r>
        <w:rPr>
          <w:rFonts w:ascii="仿宋" w:eastAsia="仿宋" w:hAnsi="仿宋" w:cs="仿宋"/>
          <w:color w:val="000000"/>
          <w:sz w:val="28"/>
          <w:szCs w:val="28"/>
          <w:shd w:val="clear" w:color="auto" w:fill="FFFFFF"/>
        </w:rPr>
        <w:t>总书记在全国卫生与健康大会上发表重要讲话，从实现“两个一百年”奋斗目标、实现</w:t>
      </w:r>
      <w:hyperlink r:id="rId8" w:tgtFrame="http://baike.baidu.com/_blank" w:history="1">
        <w:r>
          <w:rPr>
            <w:rFonts w:ascii="仿宋" w:eastAsia="仿宋" w:hAnsi="仿宋" w:cs="仿宋"/>
            <w:color w:val="000000"/>
            <w:sz w:val="28"/>
            <w:szCs w:val="28"/>
            <w:shd w:val="clear" w:color="auto" w:fill="FFFFFF"/>
          </w:rPr>
          <w:t>中华民族</w:t>
        </w:r>
      </w:hyperlink>
      <w:r>
        <w:rPr>
          <w:rFonts w:ascii="仿宋" w:eastAsia="仿宋" w:hAnsi="仿宋" w:cs="仿宋"/>
          <w:color w:val="000000"/>
          <w:sz w:val="28"/>
          <w:szCs w:val="28"/>
          <w:shd w:val="clear" w:color="auto" w:fill="FFFFFF"/>
        </w:rPr>
        <w:t>伟大复兴</w:t>
      </w:r>
      <w:hyperlink r:id="rId9" w:tgtFrame="http://baike.baidu.com/_blank" w:history="1">
        <w:r>
          <w:rPr>
            <w:rFonts w:ascii="仿宋" w:eastAsia="仿宋" w:hAnsi="仿宋" w:cs="仿宋"/>
            <w:color w:val="000000"/>
            <w:sz w:val="28"/>
            <w:szCs w:val="28"/>
            <w:shd w:val="clear" w:color="auto" w:fill="FFFFFF"/>
          </w:rPr>
          <w:t>中国梦</w:t>
        </w:r>
      </w:hyperlink>
      <w:r>
        <w:rPr>
          <w:rFonts w:ascii="仿宋" w:eastAsia="仿宋" w:hAnsi="仿宋" w:cs="仿宋"/>
          <w:color w:val="000000"/>
          <w:sz w:val="28"/>
          <w:szCs w:val="28"/>
          <w:shd w:val="clear" w:color="auto" w:fill="FFFFFF"/>
        </w:rPr>
        <w:t>的战略高度，深刻阐述了建设健康中国的大政方针、总体要求、目标任务，为党和国家卫生与健康事业长远发展指明了方向，提供了基本遵循。全国各级检察机关要深入学习贯彻这次大会特别是习近平总书记重要讲话精神，深刻认识推进健康中国建设的重大意义，始终坚持以人民为中心，把人民健康放在突出位置，立足检察职能，全面加强检察工作，努力为推进健康中国建设提供有力司法保障。</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三、依法惩治破坏生态环境等犯罪，打造绿色安全健康环境</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6．依法惩治破坏环境资源和危害生态安全的犯罪，守护好绿水青山。依法惩治偷排偷放有毒有害污染物、非法排放严重超标污染物、篡改伪造环境监测数据、无证为他人处置危险废物、故意提供虚假环境影响评价意见等环境污染犯罪；妨害国境卫生检疫、妨害动植物防疫检疫等危害生态安全犯罪。从严惩处在医院、学校、居民区等人口</w:t>
      </w:r>
      <w:r>
        <w:rPr>
          <w:rFonts w:ascii="仿宋" w:eastAsia="仿宋" w:hAnsi="仿宋" w:cs="仿宋"/>
          <w:color w:val="000000"/>
          <w:sz w:val="28"/>
          <w:szCs w:val="28"/>
          <w:shd w:val="clear" w:color="auto" w:fill="FFFFFF"/>
        </w:rPr>
        <w:lastRenderedPageBreak/>
        <w:t>集中地区以及饮用水水源保护区、沙漠、滩涂、盐碱地、沼泽地等非法排放有毒有害污染物的犯罪；在重污染天气预警期间、突发环境事件期间、限期整改期间恶意排放超标污染物的犯罪；重点排污单位篡改伪造环境监测数据、干扰环境监测设施，致使监测数据严重失真的犯罪；非法采矿采砂破坏航道交通、影响河势稳定、危害防洪安全的犯罪，以及具有阻挠环境保护等行政主管部门监督检查、擅自闲置拆除污染防治设施、非法排放有毒有害污染物危害公共安全等恶劣情形的犯罪。办案中应当贯彻恢复</w:t>
      </w:r>
      <w:proofErr w:type="gramStart"/>
      <w:r>
        <w:rPr>
          <w:rFonts w:ascii="仿宋" w:eastAsia="仿宋" w:hAnsi="仿宋" w:cs="仿宋"/>
          <w:color w:val="000000"/>
          <w:sz w:val="28"/>
          <w:szCs w:val="28"/>
          <w:shd w:val="clear" w:color="auto" w:fill="FFFFFF"/>
        </w:rPr>
        <w:t>性司法</w:t>
      </w:r>
      <w:proofErr w:type="gramEnd"/>
      <w:r>
        <w:rPr>
          <w:rFonts w:ascii="仿宋" w:eastAsia="仿宋" w:hAnsi="仿宋" w:cs="仿宋"/>
          <w:color w:val="000000"/>
          <w:sz w:val="28"/>
          <w:szCs w:val="28"/>
          <w:shd w:val="clear" w:color="auto" w:fill="FFFFFF"/>
        </w:rPr>
        <w:t>理念，根据案件情况可以要求行为人修复环境、赔偿损失，降低环境污染的损害程度。行为人主动采取补救措施，消除污染，积极赔偿，防止损失扩大的，依法从宽处理。</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五、积极发挥查办和预防职务犯罪职能，为健康中国建设营造风清气正的环境</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11．依法查办食品药品安全、环境资源保护、安全生产等领域的失职渎职犯罪。突出查办人民群众反映强烈、危害后果严重、社会影响恶劣的危害食品药品安全和破坏环境资源等恶性事件背后的滥用职权、玩忽职守、徇私舞弊等犯罪；</w:t>
      </w:r>
      <w:proofErr w:type="gramStart"/>
      <w:r>
        <w:rPr>
          <w:rFonts w:ascii="仿宋" w:eastAsia="仿宋" w:hAnsi="仿宋" w:cs="仿宋"/>
          <w:color w:val="000000"/>
          <w:sz w:val="28"/>
          <w:szCs w:val="28"/>
          <w:shd w:val="clear" w:color="auto" w:fill="FFFFFF"/>
        </w:rPr>
        <w:t>医</w:t>
      </w:r>
      <w:proofErr w:type="gramEnd"/>
      <w:r>
        <w:rPr>
          <w:rFonts w:ascii="仿宋" w:eastAsia="仿宋" w:hAnsi="仿宋" w:cs="仿宋"/>
          <w:color w:val="000000"/>
          <w:sz w:val="28"/>
          <w:szCs w:val="28"/>
          <w:shd w:val="clear" w:color="auto" w:fill="FFFFFF"/>
        </w:rPr>
        <w:t>保管理和支付结算、医疗设备和医药产品招标、采购等领域审批、监管环节发生的失职渎职犯罪；以罚代刑，对依法应当移交司法机关处理的危害食品药品安全和破坏环境资源犯罪案件不移交，帮助犯罪分子逃避处罚的犯罪；徇私舞弊，伪造食品检验结果及动植物检疫结果，或者严重不负责任，对应当检验检疫的不检验检疫以及延误出证、错误出证的犯罪；重点生态功能区建设、山水林田湖生态保护修复工程等环节不作为、乱作为，环评和治理工作中失职渎职，以及突破生态保护红线、主体功能区定位、城镇开发边界，违反城乡土地利用、生态环境保护规划等规定的职务</w:t>
      </w:r>
      <w:r>
        <w:rPr>
          <w:rFonts w:ascii="仿宋" w:eastAsia="仿宋" w:hAnsi="仿宋" w:cs="仿宋"/>
          <w:color w:val="000000"/>
          <w:sz w:val="28"/>
          <w:szCs w:val="28"/>
          <w:shd w:val="clear" w:color="auto" w:fill="FFFFFF"/>
        </w:rPr>
        <w:lastRenderedPageBreak/>
        <w:t>犯罪。积极参与安全生产专项治理，完善同步介入生产安全责任事故调查和处理机制，严肃查办安全责任事故所涉职务犯罪，最大程度减少公共安全事件对人民群众生活和生命健康的不利影响。</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12．加强协作配合，切实做好相关职务犯罪预防工作。要加强与食品药品、卫生、环境资源、安全生产、动植物检验检疫、公安等监管执法部门的工作联系和协作配合，加强案例剖析，认真排查相关领域职务犯罪风险点，通过检察建议督促相关单位纠正改进，努力将各类风险隐患消除在萌芽阶段。通过举办展览、讲座、开展预防咨询等形式，对相关监管执法部门和医疗、</w:t>
      </w:r>
      <w:proofErr w:type="gramStart"/>
      <w:r>
        <w:rPr>
          <w:rFonts w:ascii="仿宋" w:eastAsia="仿宋" w:hAnsi="仿宋" w:cs="仿宋"/>
          <w:color w:val="000000"/>
          <w:sz w:val="28"/>
          <w:szCs w:val="28"/>
          <w:shd w:val="clear" w:color="auto" w:fill="FFFFFF"/>
        </w:rPr>
        <w:t>医</w:t>
      </w:r>
      <w:proofErr w:type="gramEnd"/>
      <w:r>
        <w:rPr>
          <w:rFonts w:ascii="仿宋" w:eastAsia="仿宋" w:hAnsi="仿宋" w:cs="仿宋"/>
          <w:color w:val="000000"/>
          <w:sz w:val="28"/>
          <w:szCs w:val="28"/>
          <w:shd w:val="clear" w:color="auto" w:fill="FFFFFF"/>
        </w:rPr>
        <w:t>保等行业工作人员进行法治宣传和警示教育，筑牢防范犯罪的思想防线，提高防腐拒变的能力。</w:t>
      </w:r>
      <w:proofErr w:type="gramStart"/>
      <w:r>
        <w:rPr>
          <w:rFonts w:ascii="仿宋" w:eastAsia="仿宋" w:hAnsi="仿宋" w:cs="仿宋"/>
          <w:color w:val="000000"/>
          <w:sz w:val="28"/>
          <w:szCs w:val="28"/>
          <w:shd w:val="clear" w:color="auto" w:fill="FFFFFF"/>
        </w:rPr>
        <w:t>深入查摆食品</w:t>
      </w:r>
      <w:proofErr w:type="gramEnd"/>
      <w:r>
        <w:rPr>
          <w:rFonts w:ascii="仿宋" w:eastAsia="仿宋" w:hAnsi="仿宋" w:cs="仿宋"/>
          <w:color w:val="000000"/>
          <w:sz w:val="28"/>
          <w:szCs w:val="28"/>
          <w:shd w:val="clear" w:color="auto" w:fill="FFFFFF"/>
        </w:rPr>
        <w:t>药品安全、环境资源保护、安全生产监管等机制体制的漏洞和问题，从完善制度、严格管理、加强监督等方面，形成高质量的预防专题调查报告，促进行业监管部门细化职责分工、堵塞监管漏洞和解决监管空白、边界不清等问题。研究提出完善食品安全法、药品管理法、环境保护法等实施的配套法规规章和规范性文件的建议，为建立科学完善的食品药品安全、环境治理体系建言献策。</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六、立足检察职能，促进健康中国法治环境建设</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13．加强批捕、起诉工作，确保依法、准确、及时、有效打击犯罪。对于严重危害食品药品安全、破坏环境资源、扰乱医疗场所秩序等破坏健康中国建设、损害广大人民群众生命健康的犯罪，要实行挂牌督办，及时介入侦查引导取证。要全面审查案件证据，在依法查明犯罪事实的基础上，对于符合逮捕、起诉条件的，依法从严从快批捕、起诉，体现打击力度，确保办案质量。</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14．强化刑事诉讼监督，促进公正司法。继续深化破坏环境资源和危害食品药品安全犯罪专项立案监督活动，积极配合行政执法机关、公安机关对辖区内污染水域、排污企业、基本功能丧失的耕地、制售</w:t>
      </w:r>
      <w:r>
        <w:rPr>
          <w:rFonts w:ascii="仿宋" w:eastAsia="仿宋" w:hAnsi="仿宋" w:cs="仿宋"/>
          <w:color w:val="000000"/>
          <w:sz w:val="28"/>
          <w:szCs w:val="28"/>
          <w:shd w:val="clear" w:color="auto" w:fill="FFFFFF"/>
        </w:rPr>
        <w:lastRenderedPageBreak/>
        <w:t>假药劣药的高发区域、生产销售不合格食品的作坊等进行拉网式排查，形成打击合力。依法监督行政执法机关移送、公安机关立案侦查破坏环境资源和危害食品药品安全涉嫌犯罪的案件，营造依法严惩犯罪的执法氛围。会同相关行政执法机关、公安机关建立行政执法与刑事司法衔接的长效机制，推进执法司法信息共享平台建设，提升打击犯罪的能力和水平。加强侦查活动监督，促进解决侦查质量不高，收集证据不合法以及适用强制措施、查封扣押冻结款物不当等问题，保证查处犯罪的合法性、有效性。加强刑事审判监督，对于认定事实或者适用法律错误、量刑畸轻畸重、严重违反法定诉讼程序可能影响公正裁判的案件，依法提出抗诉。加强刑事执行监督，强化对刑罚执行、刑事强制措施执行和强制医疗执行的监督，切实维护司法公正，维护社会和谐稳定。</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15．依法办理环境、医疗、食品药品等领域民事行政诉讼监督案件，维护健康中国法治秩序。依法办理环境污染民事行政诉讼监督案件，正确行使调查核实权，准确把握事实认定和法律适用标准，符合法定条件的案件，依法提出抗诉或者再审检察建议；依法办理医疗损害责任民事行政诉讼监督案件，准确理解和适用侵权责任法关于医疗损害责任的专门规定，化解</w:t>
      </w:r>
      <w:proofErr w:type="gramStart"/>
      <w:r>
        <w:rPr>
          <w:rFonts w:ascii="仿宋" w:eastAsia="仿宋" w:hAnsi="仿宋" w:cs="仿宋"/>
          <w:color w:val="000000"/>
          <w:sz w:val="28"/>
          <w:szCs w:val="28"/>
          <w:shd w:val="clear" w:color="auto" w:fill="FFFFFF"/>
        </w:rPr>
        <w:t>医</w:t>
      </w:r>
      <w:proofErr w:type="gramEnd"/>
      <w:r>
        <w:rPr>
          <w:rFonts w:ascii="仿宋" w:eastAsia="仿宋" w:hAnsi="仿宋" w:cs="仿宋"/>
          <w:color w:val="000000"/>
          <w:sz w:val="28"/>
          <w:szCs w:val="28"/>
          <w:shd w:val="clear" w:color="auto" w:fill="FFFFFF"/>
        </w:rPr>
        <w:t>患矛盾，促进医疗纠纷依法妥善解决；依法办理食品药品、医疗器械等产品责任民事行政诉讼监督案件，正确把握缺陷产品、因果关系等认定标准，促进司法统一规范。办理案件中，要积极借鉴医疗纠纷专业化管理解决机制，借助专业力量化解社会矛盾。充分发挥行政检察职能，加强对环境、卫生、食品药品领域行政违法行为的法律监督。</w:t>
      </w:r>
    </w:p>
    <w:p w:rsidR="007A1FBA" w:rsidRDefault="007A1FBA" w:rsidP="007A1FBA">
      <w:pPr>
        <w:spacing w:line="520" w:lineRule="exact"/>
        <w:ind w:firstLine="560"/>
        <w:rPr>
          <w:rFonts w:ascii="仿宋" w:eastAsia="仿宋" w:hAnsi="仿宋" w:cs="仿宋"/>
          <w:color w:val="000000"/>
          <w:sz w:val="28"/>
          <w:szCs w:val="28"/>
          <w:shd w:val="clear" w:color="auto" w:fill="FFFFFF"/>
        </w:rPr>
      </w:pPr>
      <w:r>
        <w:rPr>
          <w:rFonts w:ascii="仿宋" w:eastAsia="仿宋" w:hAnsi="仿宋" w:cs="仿宋"/>
          <w:color w:val="000000"/>
          <w:sz w:val="28"/>
          <w:szCs w:val="28"/>
          <w:shd w:val="clear" w:color="auto" w:fill="FFFFFF"/>
        </w:rPr>
        <w:t>16．积极稳妥开展民事</w:t>
      </w:r>
      <w:proofErr w:type="gramStart"/>
      <w:r>
        <w:rPr>
          <w:rFonts w:ascii="仿宋" w:eastAsia="仿宋" w:hAnsi="仿宋" w:cs="仿宋"/>
          <w:color w:val="000000"/>
          <w:sz w:val="28"/>
          <w:szCs w:val="28"/>
          <w:shd w:val="clear" w:color="auto" w:fill="FFFFFF"/>
        </w:rPr>
        <w:t>行政公益</w:t>
      </w:r>
      <w:proofErr w:type="gramEnd"/>
      <w:r>
        <w:rPr>
          <w:rFonts w:ascii="仿宋" w:eastAsia="仿宋" w:hAnsi="仿宋" w:cs="仿宋"/>
          <w:color w:val="000000"/>
          <w:sz w:val="28"/>
          <w:szCs w:val="28"/>
          <w:shd w:val="clear" w:color="auto" w:fill="FFFFFF"/>
        </w:rPr>
        <w:t>诉讼试点工作，着力营造绿色安全的健康环境。要重点关注生态环境和资源保护、食品药品安全等领域造成国家和社会公共利益严重侵害的案件；生态环境和资源保护领</w:t>
      </w:r>
      <w:r>
        <w:rPr>
          <w:rFonts w:ascii="仿宋" w:eastAsia="仿宋" w:hAnsi="仿宋" w:cs="仿宋"/>
          <w:color w:val="000000"/>
          <w:sz w:val="28"/>
          <w:szCs w:val="28"/>
          <w:shd w:val="clear" w:color="auto" w:fill="FFFFFF"/>
        </w:rPr>
        <w:lastRenderedPageBreak/>
        <w:t>域负有监督管理职责的行政机关违法行使职权或者不作为，致使国家和社会公共利益受到严重侵害的案件。要充分运用调查核实权，切实发挥鉴定机构和专家辅助人的作用，查清违法行为、损害后果及其因果关系。要充分利用诉前程序，依法科学运用检察建议、支持起诉、公益诉讼等监督方式，促使行政机关纠正违法行为或者依法正确履行职责。要实现</w:t>
      </w:r>
      <w:proofErr w:type="gramStart"/>
      <w:r>
        <w:rPr>
          <w:rFonts w:ascii="仿宋" w:eastAsia="仿宋" w:hAnsi="仿宋" w:cs="仿宋"/>
          <w:color w:val="000000"/>
          <w:sz w:val="28"/>
          <w:szCs w:val="28"/>
          <w:shd w:val="clear" w:color="auto" w:fill="FFFFFF"/>
        </w:rPr>
        <w:t>行政公益</w:t>
      </w:r>
      <w:proofErr w:type="gramEnd"/>
      <w:r>
        <w:rPr>
          <w:rFonts w:ascii="仿宋" w:eastAsia="仿宋" w:hAnsi="仿宋" w:cs="仿宋"/>
          <w:color w:val="000000"/>
          <w:sz w:val="28"/>
          <w:szCs w:val="28"/>
          <w:shd w:val="clear" w:color="auto" w:fill="FFFFFF"/>
        </w:rPr>
        <w:t>诉讼与民事公益诉讼的有效衔接，增强监督实效，使违法者承担相应的行政责任和民事责任。</w:t>
      </w:r>
    </w:p>
    <w:p w:rsidR="00356138" w:rsidRPr="007A1FBA" w:rsidRDefault="00356138"/>
    <w:sectPr w:rsidR="00356138" w:rsidRPr="007A1FBA"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225B" w:rsidRDefault="00DB225B" w:rsidP="007A1FBA">
      <w:r>
        <w:separator/>
      </w:r>
    </w:p>
  </w:endnote>
  <w:endnote w:type="continuationSeparator" w:id="0">
    <w:p w:rsidR="00DB225B" w:rsidRDefault="00DB225B" w:rsidP="007A1F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225B" w:rsidRDefault="00DB225B" w:rsidP="007A1FBA">
      <w:r>
        <w:separator/>
      </w:r>
    </w:p>
  </w:footnote>
  <w:footnote w:type="continuationSeparator" w:id="0">
    <w:p w:rsidR="00DB225B" w:rsidRDefault="00DB225B" w:rsidP="007A1F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A1FBA"/>
    <w:rsid w:val="00356138"/>
    <w:rsid w:val="007A1FBA"/>
    <w:rsid w:val="00DB22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FB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A1F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A1FBA"/>
    <w:rPr>
      <w:sz w:val="18"/>
      <w:szCs w:val="18"/>
    </w:rPr>
  </w:style>
  <w:style w:type="paragraph" w:styleId="a4">
    <w:name w:val="footer"/>
    <w:basedOn w:val="a"/>
    <w:link w:val="Char0"/>
    <w:uiPriority w:val="99"/>
    <w:semiHidden/>
    <w:unhideWhenUsed/>
    <w:rsid w:val="007A1F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A1FB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subview/9440/5063341.htm" TargetMode="External"/><Relationship Id="rId3" Type="http://schemas.openxmlformats.org/officeDocument/2006/relationships/webSettings" Target="webSettings.xml"/><Relationship Id="rId7" Type="http://schemas.openxmlformats.org/officeDocument/2006/relationships/hyperlink" Target="http://baike.baidu.com/view/27362.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aike.baidu.com/view/38528.ht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baike.baidu.com/subview/1817221/9342599.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525</Words>
  <Characters>2999</Characters>
  <Application>Microsoft Office Word</Application>
  <DocSecurity>0</DocSecurity>
  <Lines>24</Lines>
  <Paragraphs>7</Paragraphs>
  <ScaleCrop>false</ScaleCrop>
  <Company>Lenovo</Company>
  <LinksUpToDate>false</LinksUpToDate>
  <CharactersWithSpaces>3517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2018-05-11T08:14:00Z</dcterms:created>
  <dcterms:modified xsi:type="dcterms:W3CDTF">2018-05-11T08:15:00Z</dcterms:modified>
</cp:coreProperties>
</file>